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lang w:eastAsia="pt-PT"/>
        </w:rPr>
        <w:id w:val="15881329"/>
        <w:docPartObj>
          <w:docPartGallery w:val="Cover Pages"/>
          <w:docPartUnique/>
        </w:docPartObj>
      </w:sdtPr>
      <w:sdtEndPr>
        <w:rPr>
          <w:rFonts w:ascii="Arial" w:eastAsia="Times New Roman" w:hAnsi="Arial" w:cs="Arial"/>
          <w:sz w:val="22"/>
          <w:szCs w:val="22"/>
        </w:rPr>
      </w:sdtEndPr>
      <w:sdtContent>
        <w:p w:rsidR="00C5718B" w:rsidRPr="00123A77" w:rsidRDefault="00C5718B" w:rsidP="00C5718B">
          <w:pPr>
            <w:pStyle w:val="SemEspaamento"/>
            <w:jc w:val="center"/>
            <w:rPr>
              <w:rFonts w:ascii="Arial" w:eastAsiaTheme="majorEastAsia" w:hAnsi="Arial" w:cs="Arial"/>
              <w:sz w:val="72"/>
              <w:szCs w:val="72"/>
            </w:rPr>
          </w:pPr>
          <w:r w:rsidRPr="00123A77">
            <w:rPr>
              <w:rFonts w:ascii="Arial" w:eastAsiaTheme="majorEastAsia" w:hAnsi="Arial" w:cs="Arial"/>
              <w:b/>
              <w:sz w:val="32"/>
              <w:szCs w:val="32"/>
            </w:rPr>
            <w:t>CÂMARA MUNICIPAL DE VILA FRANCA DE XIRA</w:t>
          </w:r>
        </w:p>
        <w:p w:rsidR="00C5718B" w:rsidRPr="00123A77" w:rsidRDefault="00C5718B">
          <w:pPr>
            <w:pStyle w:val="SemEspaamento"/>
            <w:rPr>
              <w:rFonts w:ascii="Arial" w:eastAsiaTheme="majorEastAsia" w:hAnsi="Arial" w:cs="Arial"/>
              <w:sz w:val="72"/>
              <w:szCs w:val="72"/>
            </w:rPr>
          </w:pPr>
        </w:p>
        <w:p w:rsidR="00C5718B" w:rsidRPr="00123A77" w:rsidRDefault="00C5718B">
          <w:pPr>
            <w:pStyle w:val="SemEspaamento"/>
            <w:rPr>
              <w:rFonts w:ascii="Arial" w:eastAsiaTheme="majorEastAsia" w:hAnsi="Arial" w:cs="Arial"/>
              <w:sz w:val="72"/>
              <w:szCs w:val="72"/>
            </w:rPr>
          </w:pPr>
        </w:p>
        <w:p w:rsidR="00C5718B" w:rsidRPr="00123A77" w:rsidRDefault="00C5718B">
          <w:pPr>
            <w:pStyle w:val="SemEspaamento"/>
            <w:rPr>
              <w:rFonts w:ascii="Arial" w:eastAsiaTheme="majorEastAsia" w:hAnsi="Arial" w:cs="Arial"/>
              <w:sz w:val="72"/>
              <w:szCs w:val="72"/>
            </w:rPr>
          </w:pPr>
        </w:p>
        <w:p w:rsidR="00C5718B" w:rsidRPr="00123A77" w:rsidRDefault="00C5718B">
          <w:pPr>
            <w:pStyle w:val="SemEspaamento"/>
            <w:rPr>
              <w:rFonts w:ascii="Arial" w:eastAsiaTheme="majorEastAsia" w:hAnsi="Arial" w:cs="Arial"/>
              <w:sz w:val="72"/>
              <w:szCs w:val="72"/>
            </w:rPr>
          </w:pPr>
        </w:p>
        <w:p w:rsidR="00C5718B" w:rsidRPr="00123A77" w:rsidRDefault="00C5718B">
          <w:pPr>
            <w:pStyle w:val="SemEspaamento"/>
            <w:rPr>
              <w:rFonts w:ascii="Arial" w:eastAsiaTheme="majorEastAsia" w:hAnsi="Arial" w:cs="Arial"/>
              <w:sz w:val="72"/>
              <w:szCs w:val="72"/>
            </w:rPr>
          </w:pPr>
        </w:p>
        <w:sdt>
          <w:sdtPr>
            <w:rPr>
              <w:rFonts w:ascii="Arial" w:eastAsiaTheme="majorEastAsia" w:hAnsi="Arial" w:cs="Arial"/>
              <w:b/>
              <w:sz w:val="48"/>
              <w:szCs w:val="48"/>
            </w:rPr>
            <w:alias w:val="Título"/>
            <w:id w:val="14700071"/>
            <w:dataBinding w:prefixMappings="xmlns:ns0='http://schemas.openxmlformats.org/package/2006/metadata/core-properties' xmlns:ns1='http://purl.org/dc/elements/1.1/'" w:xpath="/ns0:coreProperties[1]/ns1:title[1]" w:storeItemID="{6C3C8BC8-F283-45AE-878A-BAB7291924A1}"/>
            <w:text/>
          </w:sdtPr>
          <w:sdtContent>
            <w:p w:rsidR="00C5718B" w:rsidRPr="00123A77" w:rsidRDefault="006055D7" w:rsidP="00C5718B">
              <w:pPr>
                <w:pStyle w:val="SemEspaamento"/>
                <w:rPr>
                  <w:rFonts w:ascii="Arial" w:eastAsiaTheme="majorEastAsia" w:hAnsi="Arial" w:cs="Arial"/>
                  <w:sz w:val="72"/>
                  <w:szCs w:val="72"/>
                </w:rPr>
              </w:pPr>
              <w:r>
                <w:rPr>
                  <w:rFonts w:ascii="Arial" w:eastAsiaTheme="majorEastAsia" w:hAnsi="Arial" w:cs="Arial"/>
                  <w:b/>
                  <w:sz w:val="48"/>
                  <w:szCs w:val="48"/>
                </w:rPr>
                <w:t>Ajuste Dire</w:t>
              </w:r>
              <w:r w:rsidR="005204BF" w:rsidRPr="00123A77">
                <w:rPr>
                  <w:rFonts w:ascii="Arial" w:eastAsiaTheme="majorEastAsia" w:hAnsi="Arial" w:cs="Arial"/>
                  <w:b/>
                  <w:sz w:val="48"/>
                  <w:szCs w:val="48"/>
                </w:rPr>
                <w:t xml:space="preserve">to - </w:t>
              </w:r>
              <w:r w:rsidR="008D7E70" w:rsidRPr="00123A77">
                <w:rPr>
                  <w:rFonts w:ascii="Arial" w:eastAsiaTheme="majorEastAsia" w:hAnsi="Arial" w:cs="Arial"/>
                  <w:b/>
                  <w:sz w:val="48"/>
                  <w:szCs w:val="48"/>
                </w:rPr>
                <w:t>Convite</w:t>
              </w:r>
            </w:p>
          </w:sdtContent>
        </w:sdt>
        <w:p w:rsidR="00C5718B" w:rsidRPr="00123A77" w:rsidRDefault="00576253">
          <w:pPr>
            <w:pStyle w:val="SemEspaamento"/>
            <w:rPr>
              <w:rFonts w:ascii="Arial" w:eastAsiaTheme="majorEastAsia" w:hAnsi="Arial" w:cs="Arial"/>
              <w:sz w:val="72"/>
              <w:szCs w:val="72"/>
            </w:rPr>
          </w:pPr>
          <w:r>
            <w:rPr>
              <w:rFonts w:ascii="Arial" w:eastAsiaTheme="majorEastAsia" w:hAnsi="Arial" w:cs="Arial"/>
              <w:noProof/>
              <w:lang w:eastAsia="pt-PT"/>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7381240" cy="631190"/>
                    <wp:effectExtent l="19050" t="0" r="615315" b="1841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1240" cy="631190"/>
                            </a:xfrm>
                            <a:prstGeom prst="rect">
                              <a:avLst/>
                            </a:prstGeom>
                            <a:gradFill rotWithShape="0">
                              <a:gsLst>
                                <a:gs pos="0">
                                  <a:schemeClr val="accent3">
                                    <a:lumMod val="100000"/>
                                    <a:lumOff val="0"/>
                                  </a:schemeClr>
                                </a:gs>
                                <a:gs pos="100000">
                                  <a:schemeClr val="accent3">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3">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27D2030" id="Rectangle 2" o:spid="_x0000_s1026" style="position:absolute;margin-left:0;margin-top:0;width:581.2pt;height:49.7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" o:allowincell="f" fillcolor="#9bbb59 [3206]" strokecolor="#f2f2f2 [3041]" strokeweight="1pt">
                    <v:fill color2="#4e6128 [1606]" angle="45" focus="100%" type="gradient"/>
                    <v:shadow on="t" type="perspective" color="#d6e3bc [1302]" opacity=".5" origin=",.5" offset="0,0" matrix=",-56756f,,.5"/>
                    <w10:wrap anchorx="page" anchory="page"/>
                  </v:rect>
                </w:pict>
              </mc:Fallback>
            </mc:AlternateContent>
          </w:r>
          <w:r>
            <w:rPr>
              <w:rFonts w:ascii="Arial" w:eastAsiaTheme="majorEastAsia" w:hAnsi="Arial" w:cs="Arial"/>
              <w:noProof/>
              <w:lang w:eastAsia="pt-PT"/>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1203940"/>
                    <wp:effectExtent l="0" t="0" r="2349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A8449FA" id="Rectangle 5" o:spid="_x0000_s1026" style="position:absolute;margin-left:0;margin-top:0;width:7.15pt;height:882.2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" o:allowincell="f" fillcolor="white [3212]" strokecolor="#31849b [2408]">
                    <w10:wrap anchorx="margin" anchory="page"/>
                  </v:rect>
                </w:pict>
              </mc:Fallback>
            </mc:AlternateContent>
          </w:r>
          <w:r>
            <w:rPr>
              <w:rFonts w:ascii="Arial" w:eastAsiaTheme="majorEastAsia" w:hAnsi="Arial" w:cs="Arial"/>
              <w:noProof/>
              <w:lang w:eastAsia="pt-PT"/>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120394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0DF21F9" id="Rectangle 4" o:spid="_x0000_s1026" style="position:absolute;margin-left:0;margin-top:0;width:7.15pt;height:882.2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" o:allowincell="f" fillcolor="white [3212]" strokecolor="#31849b [2408]">
                    <w10:wrap anchorx="margin" anchory="page"/>
                  </v:rect>
                </w:pict>
              </mc:Fallback>
            </mc:AlternateContent>
          </w:r>
          <w:r>
            <w:rPr>
              <w:rFonts w:ascii="Arial" w:eastAsiaTheme="majorEastAsia" w:hAnsi="Arial" w:cs="Arial"/>
              <w:noProof/>
              <w:lang w:eastAsia="pt-PT"/>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7381240" cy="631190"/>
                    <wp:effectExtent l="19050" t="0" r="615315" b="184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1240" cy="631190"/>
                            </a:xfrm>
                            <a:prstGeom prst="rect">
                              <a:avLst/>
                            </a:prstGeom>
                            <a:gradFill rotWithShape="0">
                              <a:gsLst>
                                <a:gs pos="0">
                                  <a:schemeClr val="accent3">
                                    <a:lumMod val="100000"/>
                                    <a:lumOff val="0"/>
                                  </a:schemeClr>
                                </a:gs>
                                <a:gs pos="100000">
                                  <a:schemeClr val="accent3">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3">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4311942" id="Rectangle 3" o:spid="_x0000_s1026" style="position:absolute;margin-left:0;margin-top:0;width:581.2pt;height:49.7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" o:allowincell="f" fillcolor="#9bbb59 [3206]" strokecolor="#f2f2f2 [3041]" strokeweight="1pt">
                    <v:fill color2="#4e6128 [1606]" angle="45" focus="100%" type="gradient"/>
                    <v:shadow on="t" type="perspective" color="#d6e3bc [1302]" opacity=".5" origin=",.5" offset="0,0" matrix=",-56756f,,.5"/>
                    <w10:wrap anchorx="page" anchory="margin"/>
                  </v:rect>
                </w:pict>
              </mc:Fallback>
            </mc:AlternateContent>
          </w:r>
        </w:p>
        <w:sdt>
          <w:sdtPr>
            <w:rPr>
              <w:rFonts w:ascii="Arial" w:eastAsiaTheme="majorEastAsia" w:hAnsi="Arial" w:cs="Arial"/>
              <w:sz w:val="36"/>
              <w:szCs w:val="36"/>
            </w:rPr>
            <w:alias w:val="Subtítulo"/>
            <w:id w:val="14700077"/>
            <w:dataBinding w:prefixMappings="xmlns:ns0='http://schemas.openxmlformats.org/package/2006/metadata/core-properties' xmlns:ns1='http://purl.org/dc/elements/1.1/'" w:xpath="/ns0:coreProperties[1]/ns1:subject[1]" w:storeItemID="{6C3C8BC8-F283-45AE-878A-BAB7291924A1}"/>
            <w:text/>
          </w:sdtPr>
          <w:sdtContent>
            <w:p w:rsidR="00C5718B" w:rsidRPr="00123A77" w:rsidRDefault="00C5718B">
              <w:pPr>
                <w:pStyle w:val="SemEspaamento"/>
                <w:rPr>
                  <w:rFonts w:ascii="Arial" w:eastAsiaTheme="majorEastAsia" w:hAnsi="Arial" w:cs="Arial"/>
                  <w:sz w:val="36"/>
                  <w:szCs w:val="36"/>
                </w:rPr>
              </w:pPr>
              <w:r w:rsidRPr="00123A77">
                <w:rPr>
                  <w:rFonts w:ascii="Arial" w:eastAsiaTheme="majorEastAsia" w:hAnsi="Arial" w:cs="Arial"/>
                  <w:sz w:val="36"/>
                  <w:szCs w:val="36"/>
                </w:rPr>
                <w:t>Empreitada:</w:t>
              </w:r>
              <w:r w:rsidR="00242DAA">
                <w:rPr>
                  <w:rFonts w:ascii="Arial" w:eastAsiaTheme="majorEastAsia" w:hAnsi="Arial" w:cs="Arial"/>
                  <w:sz w:val="36"/>
                  <w:szCs w:val="36"/>
                </w:rPr>
                <w:t xml:space="preserve"> REGULARIZAÇÃO DE TERRENOS NA RUA PROFESSOR EGAS MONIZ - VIALONGA</w:t>
              </w:r>
            </w:p>
          </w:sdtContent>
        </w:sdt>
        <w:p w:rsidR="00C5718B" w:rsidRPr="00123A77" w:rsidRDefault="00C5718B">
          <w:pPr>
            <w:pStyle w:val="SemEspaamento"/>
            <w:rPr>
              <w:rFonts w:ascii="Arial" w:eastAsiaTheme="majorEastAsia" w:hAnsi="Arial" w:cs="Arial"/>
              <w:sz w:val="36"/>
              <w:szCs w:val="36"/>
            </w:rPr>
          </w:pPr>
        </w:p>
        <w:p w:rsidR="00C5718B" w:rsidRPr="00123A77" w:rsidRDefault="00C5718B">
          <w:pPr>
            <w:pStyle w:val="SemEspaamento"/>
            <w:rPr>
              <w:rFonts w:ascii="Arial" w:eastAsiaTheme="majorEastAsia" w:hAnsi="Arial" w:cs="Arial"/>
              <w:sz w:val="36"/>
              <w:szCs w:val="36"/>
            </w:rPr>
          </w:pPr>
        </w:p>
        <w:p w:rsidR="00C5718B" w:rsidRPr="00123A77" w:rsidRDefault="00C5718B">
          <w:pPr>
            <w:pStyle w:val="SemEspaamento"/>
            <w:rPr>
              <w:rFonts w:ascii="Arial" w:hAnsi="Arial" w:cs="Arial"/>
            </w:rPr>
          </w:pPr>
        </w:p>
        <w:p w:rsidR="00C5718B" w:rsidRPr="00123A77" w:rsidRDefault="00C5718B">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pPr>
            <w:rPr>
              <w:rFonts w:ascii="Arial" w:hAnsi="Arial" w:cs="Arial"/>
            </w:rPr>
          </w:pPr>
        </w:p>
        <w:p w:rsidR="003649FD" w:rsidRPr="00123A77" w:rsidRDefault="003649FD" w:rsidP="003649FD">
          <w:pPr>
            <w:jc w:val="center"/>
            <w:rPr>
              <w:rFonts w:ascii="Arial" w:hAnsi="Arial" w:cs="Arial"/>
              <w:b/>
            </w:rPr>
          </w:pPr>
          <w:r w:rsidRPr="00123A77">
            <w:rPr>
              <w:rFonts w:ascii="Arial" w:hAnsi="Arial" w:cs="Arial"/>
              <w:b/>
            </w:rPr>
            <w:t xml:space="preserve">DEPARTAMENTO DE OBRAS VIATURAS E </w:t>
          </w:r>
          <w:r w:rsidR="000A4C3D">
            <w:rPr>
              <w:rFonts w:ascii="Arial" w:hAnsi="Arial" w:cs="Arial"/>
              <w:b/>
            </w:rPr>
            <w:t>INFRAESTRUTURAS</w:t>
          </w:r>
        </w:p>
        <w:p w:rsidR="003649FD" w:rsidRPr="00123A77" w:rsidRDefault="003649FD" w:rsidP="003649FD">
          <w:pPr>
            <w:jc w:val="center"/>
            <w:rPr>
              <w:rFonts w:ascii="Arial" w:hAnsi="Arial" w:cs="Arial"/>
            </w:rPr>
          </w:pPr>
          <w:r w:rsidRPr="00123A77">
            <w:rPr>
              <w:rFonts w:ascii="Arial" w:hAnsi="Arial" w:cs="Arial"/>
              <w:b/>
            </w:rPr>
            <w:t xml:space="preserve">DIVISÃO DE </w:t>
          </w:r>
          <w:r w:rsidR="000A4C3D">
            <w:rPr>
              <w:rFonts w:ascii="Arial" w:hAnsi="Arial" w:cs="Arial"/>
              <w:b/>
            </w:rPr>
            <w:t>OBRAS VIATURAS E INFRAESTRUTURAS</w:t>
          </w:r>
        </w:p>
        <w:p w:rsidR="003649FD" w:rsidRDefault="003649FD"/>
        <w:p w:rsidR="003649FD" w:rsidRDefault="003649FD"/>
        <w:p w:rsidR="00464CCB" w:rsidRDefault="00464CCB"/>
        <w:p w:rsidR="00464CCB" w:rsidRDefault="00464CCB"/>
        <w:p w:rsidR="00C5718B" w:rsidRPr="00164199" w:rsidRDefault="0045479D">
          <w:pPr>
            <w:rPr>
              <w:rFonts w:ascii="Arial" w:hAnsi="Arial" w:cs="Arial"/>
              <w:sz w:val="22"/>
              <w:szCs w:val="22"/>
            </w:rPr>
          </w:pPr>
          <w:r w:rsidRPr="00164199">
            <w:rPr>
              <w:rFonts w:ascii="Arial" w:hAnsi="Arial" w:cs="Arial"/>
              <w:b/>
              <w:sz w:val="22"/>
              <w:szCs w:val="22"/>
            </w:rPr>
            <w:lastRenderedPageBreak/>
            <w:t xml:space="preserve">Procedimento </w:t>
          </w:r>
          <w:r w:rsidR="00955124" w:rsidRPr="00164199">
            <w:rPr>
              <w:rFonts w:ascii="Arial" w:hAnsi="Arial" w:cs="Arial"/>
              <w:b/>
              <w:sz w:val="22"/>
              <w:szCs w:val="22"/>
            </w:rPr>
            <w:t>nº</w:t>
          </w:r>
          <w:r w:rsidR="00242DAA">
            <w:rPr>
              <w:rFonts w:ascii="Arial" w:hAnsi="Arial" w:cs="Arial"/>
              <w:b/>
              <w:sz w:val="22"/>
              <w:szCs w:val="22"/>
            </w:rPr>
            <w:t>09/16 – DOVI/</w:t>
          </w:r>
          <w:proofErr w:type="spellStart"/>
          <w:r w:rsidR="00242DAA">
            <w:rPr>
              <w:rFonts w:ascii="Arial" w:hAnsi="Arial" w:cs="Arial"/>
              <w:b/>
              <w:sz w:val="22"/>
              <w:szCs w:val="22"/>
            </w:rPr>
            <w:t>dovi</w:t>
          </w:r>
          <w:proofErr w:type="spellEnd"/>
        </w:p>
      </w:sdtContent>
    </w:sdt>
    <w:p w:rsidR="00184114" w:rsidRPr="00164199" w:rsidRDefault="00184114" w:rsidP="00184114">
      <w:pPr>
        <w:rPr>
          <w:rFonts w:ascii="Arial" w:hAnsi="Arial" w:cs="Arial"/>
          <w:sz w:val="22"/>
          <w:szCs w:val="22"/>
        </w:rPr>
      </w:pPr>
    </w:p>
    <w:p w:rsidR="001E7475" w:rsidRPr="00164199" w:rsidRDefault="00FE1415" w:rsidP="003649FD">
      <w:pPr>
        <w:jc w:val="center"/>
        <w:rPr>
          <w:rFonts w:ascii="Arial" w:hAnsi="Arial" w:cs="Arial"/>
          <w:b/>
          <w:sz w:val="22"/>
          <w:szCs w:val="22"/>
          <w:u w:val="single"/>
        </w:rPr>
      </w:pPr>
      <w:r w:rsidRPr="00164199">
        <w:rPr>
          <w:rFonts w:ascii="Arial" w:hAnsi="Arial" w:cs="Arial"/>
          <w:b/>
          <w:sz w:val="22"/>
          <w:szCs w:val="22"/>
          <w:u w:val="single"/>
        </w:rPr>
        <w:t>Í</w:t>
      </w:r>
      <w:r w:rsidR="001E7475" w:rsidRPr="00164199">
        <w:rPr>
          <w:rFonts w:ascii="Arial" w:hAnsi="Arial" w:cs="Arial"/>
          <w:b/>
          <w:sz w:val="22"/>
          <w:szCs w:val="22"/>
          <w:u w:val="single"/>
        </w:rPr>
        <w:t>ndice</w:t>
      </w:r>
    </w:p>
    <w:p w:rsidR="00FE1415" w:rsidRPr="00164199" w:rsidRDefault="00FE1415">
      <w:pPr>
        <w:jc w:val="center"/>
        <w:rPr>
          <w:rFonts w:ascii="Arial" w:hAnsi="Arial" w:cs="Arial"/>
          <w:b/>
          <w:sz w:val="22"/>
          <w:szCs w:val="22"/>
          <w:u w:val="single"/>
        </w:rPr>
      </w:pPr>
    </w:p>
    <w:p w:rsidR="00FE1415" w:rsidRPr="00164199" w:rsidRDefault="00FE1415">
      <w:pPr>
        <w:jc w:val="center"/>
        <w:rPr>
          <w:rFonts w:ascii="Arial" w:hAnsi="Arial" w:cs="Arial"/>
          <w:b/>
          <w:sz w:val="22"/>
          <w:szCs w:val="22"/>
          <w:u w:val="single"/>
        </w:rPr>
      </w:pPr>
    </w:p>
    <w:p w:rsidR="001E7475" w:rsidRPr="00164199" w:rsidRDefault="001E7475" w:rsidP="00BB6D28">
      <w:pPr>
        <w:spacing w:before="80"/>
        <w:rPr>
          <w:rFonts w:ascii="Arial" w:hAnsi="Arial" w:cs="Arial"/>
          <w:sz w:val="22"/>
          <w:szCs w:val="22"/>
        </w:rPr>
      </w:pPr>
    </w:p>
    <w:p w:rsidR="00D379B3" w:rsidRPr="00D379B3" w:rsidRDefault="006F3FD3">
      <w:pPr>
        <w:pStyle w:val="ndice1"/>
        <w:rPr>
          <w:rFonts w:asciiTheme="minorHAnsi" w:eastAsiaTheme="minorEastAsia" w:hAnsiTheme="minorHAnsi" w:cstheme="minorBidi"/>
          <w:noProof/>
          <w:sz w:val="22"/>
          <w:szCs w:val="22"/>
        </w:rPr>
      </w:pPr>
      <w:r w:rsidRPr="000A4C3D">
        <w:rPr>
          <w:rFonts w:cs="Arial"/>
          <w:sz w:val="22"/>
          <w:szCs w:val="22"/>
        </w:rPr>
        <w:fldChar w:fldCharType="begin"/>
      </w:r>
      <w:r w:rsidR="00A25B7E" w:rsidRPr="000A4C3D">
        <w:rPr>
          <w:rFonts w:cs="Arial"/>
          <w:sz w:val="22"/>
          <w:szCs w:val="22"/>
        </w:rPr>
        <w:instrText xml:space="preserve"> TOC \o "1-3" \h \z \u </w:instrText>
      </w:r>
      <w:r w:rsidRPr="000A4C3D">
        <w:rPr>
          <w:rFonts w:cs="Arial"/>
          <w:sz w:val="22"/>
          <w:szCs w:val="22"/>
        </w:rPr>
        <w:fldChar w:fldCharType="separate"/>
      </w:r>
      <w:hyperlink w:anchor="_Toc444165164" w:history="1">
        <w:r w:rsidR="00D379B3" w:rsidRPr="00D379B3">
          <w:rPr>
            <w:rStyle w:val="Hiperligao"/>
            <w:noProof/>
            <w:color w:val="auto"/>
          </w:rPr>
          <w:t>1.</w:t>
        </w:r>
        <w:r w:rsidR="00D379B3" w:rsidRPr="00D379B3">
          <w:rPr>
            <w:rFonts w:asciiTheme="minorHAnsi" w:eastAsiaTheme="minorEastAsia" w:hAnsiTheme="minorHAnsi" w:cstheme="minorBidi"/>
            <w:noProof/>
            <w:sz w:val="22"/>
            <w:szCs w:val="22"/>
          </w:rPr>
          <w:tab/>
        </w:r>
        <w:r w:rsidR="00D379B3" w:rsidRPr="00D379B3">
          <w:rPr>
            <w:rStyle w:val="Hiperligao"/>
            <w:noProof/>
            <w:color w:val="auto"/>
          </w:rPr>
          <w:t>Identificação do procedimento</w:t>
        </w:r>
        <w:r w:rsidR="00D379B3" w:rsidRPr="00D379B3">
          <w:rPr>
            <w:noProof/>
            <w:webHidden/>
          </w:rPr>
          <w:tab/>
        </w:r>
        <w:r w:rsidR="00D379B3" w:rsidRPr="00D379B3">
          <w:rPr>
            <w:noProof/>
            <w:webHidden/>
          </w:rPr>
          <w:fldChar w:fldCharType="begin"/>
        </w:r>
        <w:r w:rsidR="00D379B3" w:rsidRPr="00D379B3">
          <w:rPr>
            <w:noProof/>
            <w:webHidden/>
          </w:rPr>
          <w:instrText xml:space="preserve"> PAGEREF _Toc444165164 \h </w:instrText>
        </w:r>
        <w:r w:rsidR="00D379B3" w:rsidRPr="00D379B3">
          <w:rPr>
            <w:noProof/>
            <w:webHidden/>
          </w:rPr>
        </w:r>
        <w:r w:rsidR="00D379B3" w:rsidRPr="00D379B3">
          <w:rPr>
            <w:noProof/>
            <w:webHidden/>
          </w:rPr>
          <w:fldChar w:fldCharType="separate"/>
        </w:r>
        <w:r w:rsidR="00D379B3" w:rsidRPr="00D379B3">
          <w:rPr>
            <w:noProof/>
            <w:webHidden/>
          </w:rPr>
          <w:t>2</w:t>
        </w:r>
        <w:r w:rsidR="00D379B3"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65" w:history="1">
        <w:r w:rsidRPr="00D379B3">
          <w:rPr>
            <w:rStyle w:val="Hiperligao"/>
            <w:noProof/>
            <w:color w:val="auto"/>
          </w:rPr>
          <w:t>2.</w:t>
        </w:r>
        <w:r w:rsidRPr="00D379B3">
          <w:rPr>
            <w:rFonts w:asciiTheme="minorHAnsi" w:eastAsiaTheme="minorEastAsia" w:hAnsiTheme="minorHAnsi" w:cstheme="minorBidi"/>
            <w:noProof/>
            <w:sz w:val="22"/>
            <w:szCs w:val="22"/>
          </w:rPr>
          <w:tab/>
        </w:r>
        <w:r w:rsidRPr="00D379B3">
          <w:rPr>
            <w:rStyle w:val="Hiperligao"/>
            <w:noProof/>
            <w:color w:val="auto"/>
          </w:rPr>
          <w:t>Entidade adjudicante</w:t>
        </w:r>
        <w:r w:rsidRPr="00D379B3">
          <w:rPr>
            <w:noProof/>
            <w:webHidden/>
          </w:rPr>
          <w:tab/>
        </w:r>
        <w:r w:rsidRPr="00D379B3">
          <w:rPr>
            <w:noProof/>
            <w:webHidden/>
          </w:rPr>
          <w:fldChar w:fldCharType="begin"/>
        </w:r>
        <w:r w:rsidRPr="00D379B3">
          <w:rPr>
            <w:noProof/>
            <w:webHidden/>
          </w:rPr>
          <w:instrText xml:space="preserve"> PAGEREF _Toc444165165 \h </w:instrText>
        </w:r>
        <w:r w:rsidRPr="00D379B3">
          <w:rPr>
            <w:noProof/>
            <w:webHidden/>
          </w:rPr>
        </w:r>
        <w:r w:rsidRPr="00D379B3">
          <w:rPr>
            <w:noProof/>
            <w:webHidden/>
          </w:rPr>
          <w:fldChar w:fldCharType="separate"/>
        </w:r>
        <w:r w:rsidRPr="00D379B3">
          <w:rPr>
            <w:noProof/>
            <w:webHidden/>
          </w:rPr>
          <w:t>2</w:t>
        </w:r>
        <w:r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66" w:history="1">
        <w:r w:rsidRPr="00D379B3">
          <w:rPr>
            <w:rStyle w:val="Hiperligao"/>
            <w:noProof/>
            <w:color w:val="auto"/>
          </w:rPr>
          <w:t>3.</w:t>
        </w:r>
        <w:r w:rsidRPr="00D379B3">
          <w:rPr>
            <w:rFonts w:asciiTheme="minorHAnsi" w:eastAsiaTheme="minorEastAsia" w:hAnsiTheme="minorHAnsi" w:cstheme="minorBidi"/>
            <w:noProof/>
            <w:sz w:val="22"/>
            <w:szCs w:val="22"/>
          </w:rPr>
          <w:tab/>
        </w:r>
        <w:r w:rsidRPr="00D379B3">
          <w:rPr>
            <w:rStyle w:val="Hiperligao"/>
            <w:noProof/>
            <w:color w:val="auto"/>
          </w:rPr>
          <w:t>Órgão da entidade adjudicante que tomou a decisão de contratar</w:t>
        </w:r>
        <w:r w:rsidRPr="00D379B3">
          <w:rPr>
            <w:noProof/>
            <w:webHidden/>
          </w:rPr>
          <w:tab/>
        </w:r>
        <w:r w:rsidRPr="00D379B3">
          <w:rPr>
            <w:noProof/>
            <w:webHidden/>
          </w:rPr>
          <w:fldChar w:fldCharType="begin"/>
        </w:r>
        <w:r w:rsidRPr="00D379B3">
          <w:rPr>
            <w:noProof/>
            <w:webHidden/>
          </w:rPr>
          <w:instrText xml:space="preserve"> PAGEREF _Toc444165166 \h </w:instrText>
        </w:r>
        <w:r w:rsidRPr="00D379B3">
          <w:rPr>
            <w:noProof/>
            <w:webHidden/>
          </w:rPr>
        </w:r>
        <w:r w:rsidRPr="00D379B3">
          <w:rPr>
            <w:noProof/>
            <w:webHidden/>
          </w:rPr>
          <w:fldChar w:fldCharType="separate"/>
        </w:r>
        <w:r w:rsidRPr="00D379B3">
          <w:rPr>
            <w:noProof/>
            <w:webHidden/>
          </w:rPr>
          <w:t>2</w:t>
        </w:r>
        <w:r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67" w:history="1">
        <w:r w:rsidRPr="00D379B3">
          <w:rPr>
            <w:rStyle w:val="Hiperligao"/>
            <w:noProof/>
            <w:color w:val="auto"/>
          </w:rPr>
          <w:t>4.</w:t>
        </w:r>
        <w:r w:rsidRPr="00D379B3">
          <w:rPr>
            <w:rFonts w:asciiTheme="minorHAnsi" w:eastAsiaTheme="minorEastAsia" w:hAnsiTheme="minorHAnsi" w:cstheme="minorBidi"/>
            <w:noProof/>
            <w:sz w:val="22"/>
            <w:szCs w:val="22"/>
          </w:rPr>
          <w:tab/>
        </w:r>
        <w:r w:rsidRPr="00D379B3">
          <w:rPr>
            <w:rStyle w:val="Hiperligao"/>
            <w:noProof/>
            <w:color w:val="auto"/>
          </w:rPr>
          <w:t>Fundamento da escolha do procedimento</w:t>
        </w:r>
        <w:r w:rsidRPr="00D379B3">
          <w:rPr>
            <w:noProof/>
            <w:webHidden/>
          </w:rPr>
          <w:tab/>
        </w:r>
        <w:r w:rsidRPr="00D379B3">
          <w:rPr>
            <w:noProof/>
            <w:webHidden/>
          </w:rPr>
          <w:fldChar w:fldCharType="begin"/>
        </w:r>
        <w:r w:rsidRPr="00D379B3">
          <w:rPr>
            <w:noProof/>
            <w:webHidden/>
          </w:rPr>
          <w:instrText xml:space="preserve"> PAGEREF _Toc444165167 \h </w:instrText>
        </w:r>
        <w:r w:rsidRPr="00D379B3">
          <w:rPr>
            <w:noProof/>
            <w:webHidden/>
          </w:rPr>
        </w:r>
        <w:r w:rsidRPr="00D379B3">
          <w:rPr>
            <w:noProof/>
            <w:webHidden/>
          </w:rPr>
          <w:fldChar w:fldCharType="separate"/>
        </w:r>
        <w:r w:rsidRPr="00D379B3">
          <w:rPr>
            <w:noProof/>
            <w:webHidden/>
          </w:rPr>
          <w:t>2</w:t>
        </w:r>
        <w:r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68" w:history="1">
        <w:r w:rsidRPr="00D379B3">
          <w:rPr>
            <w:rStyle w:val="Hiperligao"/>
            <w:noProof/>
            <w:color w:val="auto"/>
          </w:rPr>
          <w:t>5.</w:t>
        </w:r>
        <w:r w:rsidRPr="00D379B3">
          <w:rPr>
            <w:rFonts w:asciiTheme="minorHAnsi" w:eastAsiaTheme="minorEastAsia" w:hAnsiTheme="minorHAnsi" w:cstheme="minorBidi"/>
            <w:noProof/>
            <w:sz w:val="22"/>
            <w:szCs w:val="22"/>
          </w:rPr>
          <w:tab/>
        </w:r>
        <w:r w:rsidRPr="00D379B3">
          <w:rPr>
            <w:rStyle w:val="Hiperligao"/>
            <w:noProof/>
            <w:color w:val="auto"/>
          </w:rPr>
          <w:t>O fundamento da escolha do ajuste direto, quando seja feita ao abrigo do disposto nos artigos 24.º a 27.º e 31.º a 33.º do CCP</w:t>
        </w:r>
        <w:r w:rsidRPr="00D379B3">
          <w:rPr>
            <w:noProof/>
            <w:webHidden/>
          </w:rPr>
          <w:tab/>
        </w:r>
        <w:r w:rsidRPr="00D379B3">
          <w:rPr>
            <w:noProof/>
            <w:webHidden/>
          </w:rPr>
          <w:fldChar w:fldCharType="begin"/>
        </w:r>
        <w:r w:rsidRPr="00D379B3">
          <w:rPr>
            <w:noProof/>
            <w:webHidden/>
          </w:rPr>
          <w:instrText xml:space="preserve"> PAGEREF _Toc444165168 \h </w:instrText>
        </w:r>
        <w:r w:rsidRPr="00D379B3">
          <w:rPr>
            <w:noProof/>
            <w:webHidden/>
          </w:rPr>
        </w:r>
        <w:r w:rsidRPr="00D379B3">
          <w:rPr>
            <w:noProof/>
            <w:webHidden/>
          </w:rPr>
          <w:fldChar w:fldCharType="separate"/>
        </w:r>
        <w:r w:rsidRPr="00D379B3">
          <w:rPr>
            <w:noProof/>
            <w:webHidden/>
          </w:rPr>
          <w:t>2</w:t>
        </w:r>
        <w:r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69" w:history="1">
        <w:r w:rsidRPr="00D379B3">
          <w:rPr>
            <w:rStyle w:val="Hiperligao"/>
            <w:noProof/>
            <w:color w:val="auto"/>
          </w:rPr>
          <w:t>6.</w:t>
        </w:r>
        <w:r w:rsidRPr="00D379B3">
          <w:rPr>
            <w:rFonts w:asciiTheme="minorHAnsi" w:eastAsiaTheme="minorEastAsia" w:hAnsiTheme="minorHAnsi" w:cstheme="minorBidi"/>
            <w:noProof/>
            <w:sz w:val="22"/>
            <w:szCs w:val="22"/>
          </w:rPr>
          <w:tab/>
        </w:r>
        <w:r w:rsidRPr="00D379B3">
          <w:rPr>
            <w:rStyle w:val="Hiperligao"/>
            <w:noProof/>
            <w:color w:val="auto"/>
          </w:rPr>
          <w:t xml:space="preserve">Documentos referidos na alínea </w:t>
        </w:r>
        <w:r w:rsidRPr="00D379B3">
          <w:rPr>
            <w:rStyle w:val="Hiperligao"/>
            <w:i/>
            <w:iCs/>
            <w:noProof/>
            <w:color w:val="auto"/>
          </w:rPr>
          <w:t>c</w:t>
        </w:r>
        <w:r w:rsidRPr="00D379B3">
          <w:rPr>
            <w:rStyle w:val="Hiperligao"/>
            <w:noProof/>
            <w:color w:val="auto"/>
          </w:rPr>
          <w:t>) do n.º 1 do artigo 57.º do CCP. Não aplicável</w:t>
        </w:r>
        <w:r w:rsidRPr="00D379B3">
          <w:rPr>
            <w:noProof/>
            <w:webHidden/>
          </w:rPr>
          <w:tab/>
        </w:r>
        <w:r w:rsidRPr="00D379B3">
          <w:rPr>
            <w:noProof/>
            <w:webHidden/>
          </w:rPr>
          <w:fldChar w:fldCharType="begin"/>
        </w:r>
        <w:r w:rsidRPr="00D379B3">
          <w:rPr>
            <w:noProof/>
            <w:webHidden/>
          </w:rPr>
          <w:instrText xml:space="preserve"> PAGEREF _Toc444165169 \h </w:instrText>
        </w:r>
        <w:r w:rsidRPr="00D379B3">
          <w:rPr>
            <w:noProof/>
            <w:webHidden/>
          </w:rPr>
        </w:r>
        <w:r w:rsidRPr="00D379B3">
          <w:rPr>
            <w:noProof/>
            <w:webHidden/>
          </w:rPr>
          <w:fldChar w:fldCharType="separate"/>
        </w:r>
        <w:r w:rsidRPr="00D379B3">
          <w:rPr>
            <w:noProof/>
            <w:webHidden/>
          </w:rPr>
          <w:t>3</w:t>
        </w:r>
        <w:r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70" w:history="1">
        <w:r w:rsidRPr="00D379B3">
          <w:rPr>
            <w:rStyle w:val="Hiperligao"/>
            <w:noProof/>
            <w:color w:val="auto"/>
          </w:rPr>
          <w:t>7.</w:t>
        </w:r>
        <w:r w:rsidRPr="00D379B3">
          <w:rPr>
            <w:rFonts w:asciiTheme="minorHAnsi" w:eastAsiaTheme="minorEastAsia" w:hAnsiTheme="minorHAnsi" w:cstheme="minorBidi"/>
            <w:noProof/>
            <w:sz w:val="22"/>
            <w:szCs w:val="22"/>
          </w:rPr>
          <w:tab/>
        </w:r>
        <w:r w:rsidRPr="00D379B3">
          <w:rPr>
            <w:rStyle w:val="Hiperligao"/>
            <w:noProof/>
            <w:color w:val="auto"/>
          </w:rPr>
          <w:t>Consulta e fornecimento das peças do procedimento</w:t>
        </w:r>
        <w:r w:rsidRPr="00D379B3">
          <w:rPr>
            <w:noProof/>
            <w:webHidden/>
          </w:rPr>
          <w:tab/>
        </w:r>
        <w:r w:rsidRPr="00D379B3">
          <w:rPr>
            <w:noProof/>
            <w:webHidden/>
          </w:rPr>
          <w:fldChar w:fldCharType="begin"/>
        </w:r>
        <w:r w:rsidRPr="00D379B3">
          <w:rPr>
            <w:noProof/>
            <w:webHidden/>
          </w:rPr>
          <w:instrText xml:space="preserve"> PAGEREF _Toc444165170 \h </w:instrText>
        </w:r>
        <w:r w:rsidRPr="00D379B3">
          <w:rPr>
            <w:noProof/>
            <w:webHidden/>
          </w:rPr>
        </w:r>
        <w:r w:rsidRPr="00D379B3">
          <w:rPr>
            <w:noProof/>
            <w:webHidden/>
          </w:rPr>
          <w:fldChar w:fldCharType="separate"/>
        </w:r>
        <w:r w:rsidRPr="00D379B3">
          <w:rPr>
            <w:noProof/>
            <w:webHidden/>
          </w:rPr>
          <w:t>3</w:t>
        </w:r>
        <w:r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71" w:history="1">
        <w:r w:rsidRPr="00D379B3">
          <w:rPr>
            <w:rStyle w:val="Hiperligao"/>
            <w:noProof/>
            <w:color w:val="auto"/>
          </w:rPr>
          <w:t>8.</w:t>
        </w:r>
        <w:r w:rsidRPr="00D379B3">
          <w:rPr>
            <w:rFonts w:asciiTheme="minorHAnsi" w:eastAsiaTheme="minorEastAsia" w:hAnsiTheme="minorHAnsi" w:cstheme="minorBidi"/>
            <w:noProof/>
            <w:sz w:val="22"/>
            <w:szCs w:val="22"/>
          </w:rPr>
          <w:tab/>
        </w:r>
        <w:r w:rsidRPr="00D379B3">
          <w:rPr>
            <w:rStyle w:val="Hiperligao"/>
            <w:noProof/>
            <w:color w:val="auto"/>
          </w:rPr>
          <w:t>Preço base e prazo de execução do contrato</w:t>
        </w:r>
        <w:r w:rsidRPr="00D379B3">
          <w:rPr>
            <w:noProof/>
            <w:webHidden/>
          </w:rPr>
          <w:tab/>
        </w:r>
        <w:r w:rsidRPr="00D379B3">
          <w:rPr>
            <w:noProof/>
            <w:webHidden/>
          </w:rPr>
          <w:fldChar w:fldCharType="begin"/>
        </w:r>
        <w:r w:rsidRPr="00D379B3">
          <w:rPr>
            <w:noProof/>
            <w:webHidden/>
          </w:rPr>
          <w:instrText xml:space="preserve"> PAGEREF _Toc444165171 \h </w:instrText>
        </w:r>
        <w:r w:rsidRPr="00D379B3">
          <w:rPr>
            <w:noProof/>
            <w:webHidden/>
          </w:rPr>
        </w:r>
        <w:r w:rsidRPr="00D379B3">
          <w:rPr>
            <w:noProof/>
            <w:webHidden/>
          </w:rPr>
          <w:fldChar w:fldCharType="separate"/>
        </w:r>
        <w:r w:rsidRPr="00D379B3">
          <w:rPr>
            <w:noProof/>
            <w:webHidden/>
          </w:rPr>
          <w:t>3</w:t>
        </w:r>
        <w:r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72" w:history="1">
        <w:r w:rsidRPr="00D379B3">
          <w:rPr>
            <w:rStyle w:val="Hiperligao"/>
            <w:noProof/>
            <w:color w:val="auto"/>
          </w:rPr>
          <w:t>9.</w:t>
        </w:r>
        <w:r w:rsidRPr="00D379B3">
          <w:rPr>
            <w:rFonts w:asciiTheme="minorHAnsi" w:eastAsiaTheme="minorEastAsia" w:hAnsiTheme="minorHAnsi" w:cstheme="minorBidi"/>
            <w:noProof/>
            <w:sz w:val="22"/>
            <w:szCs w:val="22"/>
          </w:rPr>
          <w:tab/>
        </w:r>
        <w:r w:rsidRPr="00D379B3">
          <w:rPr>
            <w:rStyle w:val="Hiperligao"/>
            <w:noProof/>
            <w:color w:val="auto"/>
          </w:rPr>
          <w:t>Documentos da proposta</w:t>
        </w:r>
        <w:r w:rsidRPr="00D379B3">
          <w:rPr>
            <w:noProof/>
            <w:webHidden/>
          </w:rPr>
          <w:tab/>
        </w:r>
        <w:r w:rsidRPr="00D379B3">
          <w:rPr>
            <w:noProof/>
            <w:webHidden/>
          </w:rPr>
          <w:fldChar w:fldCharType="begin"/>
        </w:r>
        <w:r w:rsidRPr="00D379B3">
          <w:rPr>
            <w:noProof/>
            <w:webHidden/>
          </w:rPr>
          <w:instrText xml:space="preserve"> PAGEREF _Toc444165172 \h </w:instrText>
        </w:r>
        <w:r w:rsidRPr="00D379B3">
          <w:rPr>
            <w:noProof/>
            <w:webHidden/>
          </w:rPr>
        </w:r>
        <w:r w:rsidRPr="00D379B3">
          <w:rPr>
            <w:noProof/>
            <w:webHidden/>
          </w:rPr>
          <w:fldChar w:fldCharType="separate"/>
        </w:r>
        <w:r w:rsidRPr="00D379B3">
          <w:rPr>
            <w:noProof/>
            <w:webHidden/>
          </w:rPr>
          <w:t>3</w:t>
        </w:r>
        <w:r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73" w:history="1">
        <w:r w:rsidRPr="00D379B3">
          <w:rPr>
            <w:rStyle w:val="Hiperligao"/>
            <w:noProof/>
            <w:color w:val="auto"/>
          </w:rPr>
          <w:t>10.</w:t>
        </w:r>
        <w:r w:rsidRPr="00D379B3">
          <w:rPr>
            <w:rFonts w:asciiTheme="minorHAnsi" w:eastAsiaTheme="minorEastAsia" w:hAnsiTheme="minorHAnsi" w:cstheme="minorBidi"/>
            <w:noProof/>
            <w:sz w:val="22"/>
            <w:szCs w:val="22"/>
          </w:rPr>
          <w:tab/>
        </w:r>
        <w:r w:rsidRPr="00D379B3">
          <w:rPr>
            <w:rStyle w:val="Hiperligao"/>
            <w:noProof/>
            <w:color w:val="auto"/>
          </w:rPr>
          <w:t>Documentos que constituem a proposta que podem ser redigidos em língua estrangeira</w:t>
        </w:r>
        <w:r w:rsidRPr="00D379B3">
          <w:rPr>
            <w:noProof/>
            <w:webHidden/>
          </w:rPr>
          <w:tab/>
        </w:r>
        <w:r w:rsidRPr="00D379B3">
          <w:rPr>
            <w:noProof/>
            <w:webHidden/>
          </w:rPr>
          <w:fldChar w:fldCharType="begin"/>
        </w:r>
        <w:r w:rsidRPr="00D379B3">
          <w:rPr>
            <w:noProof/>
            <w:webHidden/>
          </w:rPr>
          <w:instrText xml:space="preserve"> PAGEREF _Toc444165173 \h </w:instrText>
        </w:r>
        <w:r w:rsidRPr="00D379B3">
          <w:rPr>
            <w:noProof/>
            <w:webHidden/>
          </w:rPr>
        </w:r>
        <w:r w:rsidRPr="00D379B3">
          <w:rPr>
            <w:noProof/>
            <w:webHidden/>
          </w:rPr>
          <w:fldChar w:fldCharType="separate"/>
        </w:r>
        <w:r w:rsidRPr="00D379B3">
          <w:rPr>
            <w:noProof/>
            <w:webHidden/>
          </w:rPr>
          <w:t>4</w:t>
        </w:r>
        <w:r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74" w:history="1">
        <w:r w:rsidRPr="00D379B3">
          <w:rPr>
            <w:rStyle w:val="Hiperligao"/>
            <w:noProof/>
            <w:color w:val="auto"/>
          </w:rPr>
          <w:t>11.</w:t>
        </w:r>
        <w:r w:rsidRPr="00D379B3">
          <w:rPr>
            <w:rFonts w:asciiTheme="minorHAnsi" w:eastAsiaTheme="minorEastAsia" w:hAnsiTheme="minorHAnsi" w:cstheme="minorBidi"/>
            <w:noProof/>
            <w:sz w:val="22"/>
            <w:szCs w:val="22"/>
          </w:rPr>
          <w:tab/>
        </w:r>
        <w:r w:rsidRPr="00D379B3">
          <w:rPr>
            <w:rStyle w:val="Hiperligao"/>
            <w:noProof/>
            <w:color w:val="auto"/>
          </w:rPr>
          <w:t>Prazo para apresentação das propostas</w:t>
        </w:r>
        <w:r w:rsidRPr="00D379B3">
          <w:rPr>
            <w:noProof/>
            <w:webHidden/>
          </w:rPr>
          <w:tab/>
        </w:r>
        <w:r w:rsidRPr="00D379B3">
          <w:rPr>
            <w:noProof/>
            <w:webHidden/>
          </w:rPr>
          <w:fldChar w:fldCharType="begin"/>
        </w:r>
        <w:r w:rsidRPr="00D379B3">
          <w:rPr>
            <w:noProof/>
            <w:webHidden/>
          </w:rPr>
          <w:instrText xml:space="preserve"> PAGEREF _Toc444165174 \h </w:instrText>
        </w:r>
        <w:r w:rsidRPr="00D379B3">
          <w:rPr>
            <w:noProof/>
            <w:webHidden/>
          </w:rPr>
        </w:r>
        <w:r w:rsidRPr="00D379B3">
          <w:rPr>
            <w:noProof/>
            <w:webHidden/>
          </w:rPr>
          <w:fldChar w:fldCharType="separate"/>
        </w:r>
        <w:r w:rsidRPr="00D379B3">
          <w:rPr>
            <w:noProof/>
            <w:webHidden/>
          </w:rPr>
          <w:t>4</w:t>
        </w:r>
        <w:r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75" w:history="1">
        <w:r w:rsidRPr="00D379B3">
          <w:rPr>
            <w:rStyle w:val="Hiperligao"/>
            <w:noProof/>
            <w:color w:val="auto"/>
          </w:rPr>
          <w:t>12.</w:t>
        </w:r>
        <w:r w:rsidRPr="00D379B3">
          <w:rPr>
            <w:rFonts w:asciiTheme="minorHAnsi" w:eastAsiaTheme="minorEastAsia" w:hAnsiTheme="minorHAnsi" w:cstheme="minorBidi"/>
            <w:noProof/>
            <w:sz w:val="22"/>
            <w:szCs w:val="22"/>
          </w:rPr>
          <w:tab/>
        </w:r>
        <w:r w:rsidRPr="00D379B3">
          <w:rPr>
            <w:rStyle w:val="Hiperligao"/>
            <w:noProof/>
            <w:color w:val="auto"/>
          </w:rPr>
          <w:t>Dúvidas e esclarecimentos</w:t>
        </w:r>
        <w:r w:rsidRPr="00D379B3">
          <w:rPr>
            <w:noProof/>
            <w:webHidden/>
          </w:rPr>
          <w:tab/>
        </w:r>
        <w:r w:rsidRPr="00D379B3">
          <w:rPr>
            <w:noProof/>
            <w:webHidden/>
          </w:rPr>
          <w:fldChar w:fldCharType="begin"/>
        </w:r>
        <w:r w:rsidRPr="00D379B3">
          <w:rPr>
            <w:noProof/>
            <w:webHidden/>
          </w:rPr>
          <w:instrText xml:space="preserve"> PAGEREF _Toc444165175 \h </w:instrText>
        </w:r>
        <w:r w:rsidRPr="00D379B3">
          <w:rPr>
            <w:noProof/>
            <w:webHidden/>
          </w:rPr>
        </w:r>
        <w:r w:rsidRPr="00D379B3">
          <w:rPr>
            <w:noProof/>
            <w:webHidden/>
          </w:rPr>
          <w:fldChar w:fldCharType="separate"/>
        </w:r>
        <w:r w:rsidRPr="00D379B3">
          <w:rPr>
            <w:noProof/>
            <w:webHidden/>
          </w:rPr>
          <w:t>5</w:t>
        </w:r>
        <w:r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76" w:history="1">
        <w:r w:rsidRPr="00D379B3">
          <w:rPr>
            <w:rStyle w:val="Hiperligao"/>
            <w:noProof/>
            <w:color w:val="auto"/>
          </w:rPr>
          <w:t>13.</w:t>
        </w:r>
        <w:r w:rsidRPr="00D379B3">
          <w:rPr>
            <w:rFonts w:asciiTheme="minorHAnsi" w:eastAsiaTheme="minorEastAsia" w:hAnsiTheme="minorHAnsi" w:cstheme="minorBidi"/>
            <w:noProof/>
            <w:sz w:val="22"/>
            <w:szCs w:val="22"/>
          </w:rPr>
          <w:tab/>
        </w:r>
        <w:r w:rsidRPr="00D379B3">
          <w:rPr>
            <w:rStyle w:val="Hiperligao"/>
            <w:noProof/>
            <w:color w:val="auto"/>
          </w:rPr>
          <w:t>Modo de apresentação das propostas</w:t>
        </w:r>
        <w:r w:rsidRPr="00D379B3">
          <w:rPr>
            <w:noProof/>
            <w:webHidden/>
          </w:rPr>
          <w:tab/>
        </w:r>
        <w:r w:rsidRPr="00D379B3">
          <w:rPr>
            <w:noProof/>
            <w:webHidden/>
          </w:rPr>
          <w:fldChar w:fldCharType="begin"/>
        </w:r>
        <w:r w:rsidRPr="00D379B3">
          <w:rPr>
            <w:noProof/>
            <w:webHidden/>
          </w:rPr>
          <w:instrText xml:space="preserve"> PAGEREF _Toc444165176 \h </w:instrText>
        </w:r>
        <w:r w:rsidRPr="00D379B3">
          <w:rPr>
            <w:noProof/>
            <w:webHidden/>
          </w:rPr>
        </w:r>
        <w:r w:rsidRPr="00D379B3">
          <w:rPr>
            <w:noProof/>
            <w:webHidden/>
          </w:rPr>
          <w:fldChar w:fldCharType="separate"/>
        </w:r>
        <w:r w:rsidRPr="00D379B3">
          <w:rPr>
            <w:noProof/>
            <w:webHidden/>
          </w:rPr>
          <w:t>5</w:t>
        </w:r>
        <w:r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77" w:history="1">
        <w:r w:rsidRPr="00D379B3">
          <w:rPr>
            <w:rStyle w:val="Hiperligao"/>
            <w:noProof/>
            <w:color w:val="auto"/>
          </w:rPr>
          <w:t>14.</w:t>
        </w:r>
        <w:r w:rsidRPr="00D379B3">
          <w:rPr>
            <w:rFonts w:asciiTheme="minorHAnsi" w:eastAsiaTheme="minorEastAsia" w:hAnsiTheme="minorHAnsi" w:cstheme="minorBidi"/>
            <w:noProof/>
            <w:sz w:val="22"/>
            <w:szCs w:val="22"/>
          </w:rPr>
          <w:tab/>
        </w:r>
        <w:r w:rsidRPr="00D379B3">
          <w:rPr>
            <w:rStyle w:val="Hiperligao"/>
            <w:noProof/>
            <w:color w:val="auto"/>
          </w:rPr>
          <w:t>Prazo da obrigação de manutenção das propostas</w:t>
        </w:r>
        <w:r w:rsidRPr="00D379B3">
          <w:rPr>
            <w:noProof/>
            <w:webHidden/>
          </w:rPr>
          <w:tab/>
        </w:r>
        <w:r w:rsidRPr="00D379B3">
          <w:rPr>
            <w:noProof/>
            <w:webHidden/>
          </w:rPr>
          <w:fldChar w:fldCharType="begin"/>
        </w:r>
        <w:r w:rsidRPr="00D379B3">
          <w:rPr>
            <w:noProof/>
            <w:webHidden/>
          </w:rPr>
          <w:instrText xml:space="preserve"> PAGEREF _Toc444165177 \h </w:instrText>
        </w:r>
        <w:r w:rsidRPr="00D379B3">
          <w:rPr>
            <w:noProof/>
            <w:webHidden/>
          </w:rPr>
        </w:r>
        <w:r w:rsidRPr="00D379B3">
          <w:rPr>
            <w:noProof/>
            <w:webHidden/>
          </w:rPr>
          <w:fldChar w:fldCharType="separate"/>
        </w:r>
        <w:r w:rsidRPr="00D379B3">
          <w:rPr>
            <w:noProof/>
            <w:webHidden/>
          </w:rPr>
          <w:t>5</w:t>
        </w:r>
        <w:r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78" w:history="1">
        <w:r w:rsidRPr="00D379B3">
          <w:rPr>
            <w:rStyle w:val="Hiperligao"/>
            <w:noProof/>
            <w:color w:val="auto"/>
          </w:rPr>
          <w:t>15.</w:t>
        </w:r>
        <w:r w:rsidRPr="00D379B3">
          <w:rPr>
            <w:rFonts w:asciiTheme="minorHAnsi" w:eastAsiaTheme="minorEastAsia" w:hAnsiTheme="minorHAnsi" w:cstheme="minorBidi"/>
            <w:noProof/>
            <w:sz w:val="22"/>
            <w:szCs w:val="22"/>
          </w:rPr>
          <w:tab/>
        </w:r>
        <w:r w:rsidRPr="00D379B3">
          <w:rPr>
            <w:rStyle w:val="Hiperligao"/>
            <w:noProof/>
            <w:color w:val="auto"/>
          </w:rPr>
          <w:t>O modo de prestação da caução</w:t>
        </w:r>
        <w:r w:rsidRPr="00D379B3">
          <w:rPr>
            <w:noProof/>
            <w:webHidden/>
          </w:rPr>
          <w:tab/>
        </w:r>
        <w:r w:rsidRPr="00D379B3">
          <w:rPr>
            <w:noProof/>
            <w:webHidden/>
          </w:rPr>
          <w:fldChar w:fldCharType="begin"/>
        </w:r>
        <w:r w:rsidRPr="00D379B3">
          <w:rPr>
            <w:noProof/>
            <w:webHidden/>
          </w:rPr>
          <w:instrText xml:space="preserve"> PAGEREF _Toc444165178 \h </w:instrText>
        </w:r>
        <w:r w:rsidRPr="00D379B3">
          <w:rPr>
            <w:noProof/>
            <w:webHidden/>
          </w:rPr>
        </w:r>
        <w:r w:rsidRPr="00D379B3">
          <w:rPr>
            <w:noProof/>
            <w:webHidden/>
          </w:rPr>
          <w:fldChar w:fldCharType="separate"/>
        </w:r>
        <w:r w:rsidRPr="00D379B3">
          <w:rPr>
            <w:noProof/>
            <w:webHidden/>
          </w:rPr>
          <w:t>5</w:t>
        </w:r>
        <w:r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79" w:history="1">
        <w:r w:rsidRPr="00D379B3">
          <w:rPr>
            <w:rStyle w:val="Hiperligao"/>
            <w:noProof/>
            <w:color w:val="auto"/>
          </w:rPr>
          <w:t>16.</w:t>
        </w:r>
        <w:r w:rsidRPr="00D379B3">
          <w:rPr>
            <w:rFonts w:asciiTheme="minorHAnsi" w:eastAsiaTheme="minorEastAsia" w:hAnsiTheme="minorHAnsi" w:cstheme="minorBidi"/>
            <w:noProof/>
            <w:sz w:val="22"/>
            <w:szCs w:val="22"/>
          </w:rPr>
          <w:tab/>
        </w:r>
        <w:r w:rsidRPr="00D379B3">
          <w:rPr>
            <w:rStyle w:val="Hiperligao"/>
            <w:noProof/>
            <w:color w:val="auto"/>
          </w:rPr>
          <w:t>O valor da caução, quando esta for exigida nos termos do disposto no n.º 3 do artigo 89.º do CCP. Não aplicável</w:t>
        </w:r>
        <w:r w:rsidRPr="00D379B3">
          <w:rPr>
            <w:noProof/>
            <w:webHidden/>
          </w:rPr>
          <w:tab/>
        </w:r>
        <w:r w:rsidRPr="00D379B3">
          <w:rPr>
            <w:noProof/>
            <w:webHidden/>
          </w:rPr>
          <w:fldChar w:fldCharType="begin"/>
        </w:r>
        <w:r w:rsidRPr="00D379B3">
          <w:rPr>
            <w:noProof/>
            <w:webHidden/>
          </w:rPr>
          <w:instrText xml:space="preserve"> PAGEREF _Toc444165179 \h </w:instrText>
        </w:r>
        <w:r w:rsidRPr="00D379B3">
          <w:rPr>
            <w:noProof/>
            <w:webHidden/>
          </w:rPr>
        </w:r>
        <w:r w:rsidRPr="00D379B3">
          <w:rPr>
            <w:noProof/>
            <w:webHidden/>
          </w:rPr>
          <w:fldChar w:fldCharType="separate"/>
        </w:r>
        <w:r w:rsidRPr="00D379B3">
          <w:rPr>
            <w:noProof/>
            <w:webHidden/>
          </w:rPr>
          <w:t>6</w:t>
        </w:r>
        <w:r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80" w:history="1">
        <w:r w:rsidRPr="00D379B3">
          <w:rPr>
            <w:rStyle w:val="Hiperligao"/>
            <w:noProof/>
            <w:color w:val="auto"/>
          </w:rPr>
          <w:t>17.</w:t>
        </w:r>
        <w:r w:rsidRPr="00D379B3">
          <w:rPr>
            <w:rFonts w:asciiTheme="minorHAnsi" w:eastAsiaTheme="minorEastAsia" w:hAnsiTheme="minorHAnsi" w:cstheme="minorBidi"/>
            <w:noProof/>
            <w:sz w:val="22"/>
            <w:szCs w:val="22"/>
          </w:rPr>
          <w:tab/>
        </w:r>
        <w:r w:rsidRPr="00D379B3">
          <w:rPr>
            <w:rStyle w:val="Hiperligao"/>
            <w:noProof/>
            <w:color w:val="auto"/>
          </w:rPr>
          <w:t>Número de entidades que a entidade adjudicante pretende convidar a apresentar proposta</w:t>
        </w:r>
        <w:r w:rsidRPr="00D379B3">
          <w:rPr>
            <w:noProof/>
            <w:webHidden/>
          </w:rPr>
          <w:tab/>
        </w:r>
        <w:r w:rsidRPr="00D379B3">
          <w:rPr>
            <w:noProof/>
            <w:webHidden/>
          </w:rPr>
          <w:fldChar w:fldCharType="begin"/>
        </w:r>
        <w:r w:rsidRPr="00D379B3">
          <w:rPr>
            <w:noProof/>
            <w:webHidden/>
          </w:rPr>
          <w:instrText xml:space="preserve"> PAGEREF _Toc444165180 \h </w:instrText>
        </w:r>
        <w:r w:rsidRPr="00D379B3">
          <w:rPr>
            <w:noProof/>
            <w:webHidden/>
          </w:rPr>
        </w:r>
        <w:r w:rsidRPr="00D379B3">
          <w:rPr>
            <w:noProof/>
            <w:webHidden/>
          </w:rPr>
          <w:fldChar w:fldCharType="separate"/>
        </w:r>
        <w:r w:rsidRPr="00D379B3">
          <w:rPr>
            <w:noProof/>
            <w:webHidden/>
          </w:rPr>
          <w:t>6</w:t>
        </w:r>
        <w:r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81" w:history="1">
        <w:r w:rsidRPr="00D379B3">
          <w:rPr>
            <w:rStyle w:val="Hiperligao"/>
            <w:noProof/>
            <w:color w:val="auto"/>
          </w:rPr>
          <w:t>18.</w:t>
        </w:r>
        <w:r w:rsidRPr="00D379B3">
          <w:rPr>
            <w:rFonts w:asciiTheme="minorHAnsi" w:eastAsiaTheme="minorEastAsia" w:hAnsiTheme="minorHAnsi" w:cstheme="minorBidi"/>
            <w:noProof/>
            <w:sz w:val="22"/>
            <w:szCs w:val="22"/>
          </w:rPr>
          <w:tab/>
        </w:r>
        <w:r w:rsidRPr="00D379B3">
          <w:rPr>
            <w:rStyle w:val="Hiperligao"/>
            <w:noProof/>
            <w:color w:val="auto"/>
          </w:rPr>
          <w:t>Negociação</w:t>
        </w:r>
        <w:r w:rsidRPr="00D379B3">
          <w:rPr>
            <w:noProof/>
            <w:webHidden/>
          </w:rPr>
          <w:tab/>
        </w:r>
        <w:r w:rsidRPr="00D379B3">
          <w:rPr>
            <w:noProof/>
            <w:webHidden/>
          </w:rPr>
          <w:fldChar w:fldCharType="begin"/>
        </w:r>
        <w:r w:rsidRPr="00D379B3">
          <w:rPr>
            <w:noProof/>
            <w:webHidden/>
          </w:rPr>
          <w:instrText xml:space="preserve"> PAGEREF _Toc444165181 \h </w:instrText>
        </w:r>
        <w:r w:rsidRPr="00D379B3">
          <w:rPr>
            <w:noProof/>
            <w:webHidden/>
          </w:rPr>
        </w:r>
        <w:r w:rsidRPr="00D379B3">
          <w:rPr>
            <w:noProof/>
            <w:webHidden/>
          </w:rPr>
          <w:fldChar w:fldCharType="separate"/>
        </w:r>
        <w:r w:rsidRPr="00D379B3">
          <w:rPr>
            <w:noProof/>
            <w:webHidden/>
          </w:rPr>
          <w:t>6</w:t>
        </w:r>
        <w:r w:rsidRPr="00D379B3">
          <w:rPr>
            <w:noProof/>
            <w:webHidden/>
          </w:rPr>
          <w:fldChar w:fldCharType="end"/>
        </w:r>
      </w:hyperlink>
    </w:p>
    <w:p w:rsidR="00D379B3" w:rsidRPr="00D379B3" w:rsidRDefault="00D379B3">
      <w:pPr>
        <w:pStyle w:val="ndice1"/>
        <w:rPr>
          <w:rFonts w:asciiTheme="minorHAnsi" w:eastAsiaTheme="minorEastAsia" w:hAnsiTheme="minorHAnsi" w:cstheme="minorBidi"/>
          <w:noProof/>
          <w:sz w:val="22"/>
          <w:szCs w:val="22"/>
        </w:rPr>
      </w:pPr>
      <w:hyperlink w:anchor="_Toc444165182" w:history="1">
        <w:r w:rsidRPr="00D379B3">
          <w:rPr>
            <w:rStyle w:val="Hiperligao"/>
            <w:noProof/>
            <w:color w:val="auto"/>
          </w:rPr>
          <w:t>19.</w:t>
        </w:r>
        <w:r w:rsidRPr="00D379B3">
          <w:rPr>
            <w:rFonts w:asciiTheme="minorHAnsi" w:eastAsiaTheme="minorEastAsia" w:hAnsiTheme="minorHAnsi" w:cstheme="minorBidi"/>
            <w:noProof/>
            <w:sz w:val="22"/>
            <w:szCs w:val="22"/>
          </w:rPr>
          <w:tab/>
        </w:r>
        <w:r w:rsidRPr="00D379B3">
          <w:rPr>
            <w:rStyle w:val="Hiperligao"/>
            <w:noProof/>
            <w:color w:val="auto"/>
          </w:rPr>
          <w:t>O critério de adjudicação e os eventuais fatores e subfactores que o densificam e critério de desempate</w:t>
        </w:r>
        <w:r w:rsidRPr="00D379B3">
          <w:rPr>
            <w:noProof/>
            <w:webHidden/>
          </w:rPr>
          <w:tab/>
        </w:r>
        <w:r w:rsidRPr="00D379B3">
          <w:rPr>
            <w:noProof/>
            <w:webHidden/>
          </w:rPr>
          <w:fldChar w:fldCharType="begin"/>
        </w:r>
        <w:r w:rsidRPr="00D379B3">
          <w:rPr>
            <w:noProof/>
            <w:webHidden/>
          </w:rPr>
          <w:instrText xml:space="preserve"> PAGEREF _Toc444165182 \h </w:instrText>
        </w:r>
        <w:r w:rsidRPr="00D379B3">
          <w:rPr>
            <w:noProof/>
            <w:webHidden/>
          </w:rPr>
        </w:r>
        <w:r w:rsidRPr="00D379B3">
          <w:rPr>
            <w:noProof/>
            <w:webHidden/>
          </w:rPr>
          <w:fldChar w:fldCharType="separate"/>
        </w:r>
        <w:r w:rsidRPr="00D379B3">
          <w:rPr>
            <w:noProof/>
            <w:webHidden/>
          </w:rPr>
          <w:t>6</w:t>
        </w:r>
        <w:r w:rsidRPr="00D379B3">
          <w:rPr>
            <w:noProof/>
            <w:webHidden/>
          </w:rPr>
          <w:fldChar w:fldCharType="end"/>
        </w:r>
      </w:hyperlink>
    </w:p>
    <w:p w:rsidR="00D379B3" w:rsidRDefault="00D379B3">
      <w:pPr>
        <w:pStyle w:val="ndice1"/>
        <w:rPr>
          <w:rFonts w:asciiTheme="minorHAnsi" w:eastAsiaTheme="minorEastAsia" w:hAnsiTheme="minorHAnsi" w:cstheme="minorBidi"/>
          <w:noProof/>
          <w:sz w:val="22"/>
          <w:szCs w:val="22"/>
        </w:rPr>
      </w:pPr>
      <w:hyperlink w:anchor="_Toc444165183" w:history="1">
        <w:r w:rsidRPr="00473DF6">
          <w:rPr>
            <w:rStyle w:val="Hiperligao"/>
            <w:noProof/>
          </w:rPr>
          <w:t>20.</w:t>
        </w:r>
        <w:r>
          <w:rPr>
            <w:rFonts w:asciiTheme="minorHAnsi" w:eastAsiaTheme="minorEastAsia" w:hAnsiTheme="minorHAnsi" w:cstheme="minorBidi"/>
            <w:noProof/>
            <w:sz w:val="22"/>
            <w:szCs w:val="22"/>
          </w:rPr>
          <w:tab/>
        </w:r>
        <w:r w:rsidRPr="00473DF6">
          <w:rPr>
            <w:rStyle w:val="Hiperligao"/>
            <w:noProof/>
          </w:rPr>
          <w:t>Valor a partir do qual o preço total resultante de uma proposta é considerado anormalmente baixo</w:t>
        </w:r>
        <w:r>
          <w:rPr>
            <w:noProof/>
            <w:webHidden/>
          </w:rPr>
          <w:tab/>
        </w:r>
        <w:r>
          <w:rPr>
            <w:noProof/>
            <w:webHidden/>
          </w:rPr>
          <w:fldChar w:fldCharType="begin"/>
        </w:r>
        <w:r>
          <w:rPr>
            <w:noProof/>
            <w:webHidden/>
          </w:rPr>
          <w:instrText xml:space="preserve"> PAGEREF _Toc444165183 \h </w:instrText>
        </w:r>
        <w:r>
          <w:rPr>
            <w:noProof/>
            <w:webHidden/>
          </w:rPr>
        </w:r>
        <w:r>
          <w:rPr>
            <w:noProof/>
            <w:webHidden/>
          </w:rPr>
          <w:fldChar w:fldCharType="separate"/>
        </w:r>
        <w:r>
          <w:rPr>
            <w:noProof/>
            <w:webHidden/>
          </w:rPr>
          <w:t>6</w:t>
        </w:r>
        <w:r>
          <w:rPr>
            <w:noProof/>
            <w:webHidden/>
          </w:rPr>
          <w:fldChar w:fldCharType="end"/>
        </w:r>
      </w:hyperlink>
    </w:p>
    <w:p w:rsidR="00D379B3" w:rsidRDefault="00D379B3">
      <w:pPr>
        <w:pStyle w:val="ndice1"/>
        <w:rPr>
          <w:rFonts w:asciiTheme="minorHAnsi" w:eastAsiaTheme="minorEastAsia" w:hAnsiTheme="minorHAnsi" w:cstheme="minorBidi"/>
          <w:noProof/>
          <w:sz w:val="22"/>
          <w:szCs w:val="22"/>
        </w:rPr>
      </w:pPr>
      <w:hyperlink w:anchor="_Toc444165184" w:history="1">
        <w:r w:rsidRPr="00473DF6">
          <w:rPr>
            <w:rStyle w:val="Hiperligao"/>
            <w:noProof/>
          </w:rPr>
          <w:t>21.</w:t>
        </w:r>
        <w:r>
          <w:rPr>
            <w:rFonts w:asciiTheme="minorHAnsi" w:eastAsiaTheme="minorEastAsia" w:hAnsiTheme="minorHAnsi" w:cstheme="minorBidi"/>
            <w:noProof/>
            <w:sz w:val="22"/>
            <w:szCs w:val="22"/>
          </w:rPr>
          <w:tab/>
        </w:r>
        <w:r w:rsidRPr="00473DF6">
          <w:rPr>
            <w:rStyle w:val="Hiperligao"/>
            <w:noProof/>
          </w:rPr>
          <w:t>Habilitações adequadas e necessárias à empreitada</w:t>
        </w:r>
        <w:r>
          <w:rPr>
            <w:noProof/>
            <w:webHidden/>
          </w:rPr>
          <w:tab/>
        </w:r>
        <w:r>
          <w:rPr>
            <w:noProof/>
            <w:webHidden/>
          </w:rPr>
          <w:fldChar w:fldCharType="begin"/>
        </w:r>
        <w:r>
          <w:rPr>
            <w:noProof/>
            <w:webHidden/>
          </w:rPr>
          <w:instrText xml:space="preserve"> PAGEREF _Toc444165184 \h </w:instrText>
        </w:r>
        <w:r>
          <w:rPr>
            <w:noProof/>
            <w:webHidden/>
          </w:rPr>
        </w:r>
        <w:r>
          <w:rPr>
            <w:noProof/>
            <w:webHidden/>
          </w:rPr>
          <w:fldChar w:fldCharType="separate"/>
        </w:r>
        <w:r>
          <w:rPr>
            <w:noProof/>
            <w:webHidden/>
          </w:rPr>
          <w:t>6</w:t>
        </w:r>
        <w:r>
          <w:rPr>
            <w:noProof/>
            <w:webHidden/>
          </w:rPr>
          <w:fldChar w:fldCharType="end"/>
        </w:r>
      </w:hyperlink>
    </w:p>
    <w:p w:rsidR="00D379B3" w:rsidRDefault="00D379B3">
      <w:pPr>
        <w:pStyle w:val="ndice1"/>
        <w:rPr>
          <w:rFonts w:asciiTheme="minorHAnsi" w:eastAsiaTheme="minorEastAsia" w:hAnsiTheme="minorHAnsi" w:cstheme="minorBidi"/>
          <w:noProof/>
          <w:sz w:val="22"/>
          <w:szCs w:val="22"/>
        </w:rPr>
      </w:pPr>
      <w:hyperlink w:anchor="_Toc444165185" w:history="1">
        <w:r w:rsidRPr="00473DF6">
          <w:rPr>
            <w:rStyle w:val="Hiperligao"/>
            <w:noProof/>
          </w:rPr>
          <w:t>22.</w:t>
        </w:r>
        <w:r>
          <w:rPr>
            <w:rFonts w:asciiTheme="minorHAnsi" w:eastAsiaTheme="minorEastAsia" w:hAnsiTheme="minorHAnsi" w:cstheme="minorBidi"/>
            <w:noProof/>
            <w:sz w:val="22"/>
            <w:szCs w:val="22"/>
          </w:rPr>
          <w:tab/>
        </w:r>
        <w:r w:rsidRPr="00473DF6">
          <w:rPr>
            <w:rStyle w:val="Hiperligao"/>
            <w:noProof/>
          </w:rPr>
          <w:t>Documentos de habilitação</w:t>
        </w:r>
        <w:r>
          <w:rPr>
            <w:noProof/>
            <w:webHidden/>
          </w:rPr>
          <w:tab/>
        </w:r>
        <w:r>
          <w:rPr>
            <w:noProof/>
            <w:webHidden/>
          </w:rPr>
          <w:fldChar w:fldCharType="begin"/>
        </w:r>
        <w:r>
          <w:rPr>
            <w:noProof/>
            <w:webHidden/>
          </w:rPr>
          <w:instrText xml:space="preserve"> PAGEREF _Toc444165185 \h </w:instrText>
        </w:r>
        <w:r>
          <w:rPr>
            <w:noProof/>
            <w:webHidden/>
          </w:rPr>
        </w:r>
        <w:r>
          <w:rPr>
            <w:noProof/>
            <w:webHidden/>
          </w:rPr>
          <w:fldChar w:fldCharType="separate"/>
        </w:r>
        <w:r>
          <w:rPr>
            <w:noProof/>
            <w:webHidden/>
          </w:rPr>
          <w:t>7</w:t>
        </w:r>
        <w:r>
          <w:rPr>
            <w:noProof/>
            <w:webHidden/>
          </w:rPr>
          <w:fldChar w:fldCharType="end"/>
        </w:r>
      </w:hyperlink>
    </w:p>
    <w:p w:rsidR="00D379B3" w:rsidRDefault="00D379B3">
      <w:pPr>
        <w:pStyle w:val="ndice1"/>
        <w:rPr>
          <w:rFonts w:asciiTheme="minorHAnsi" w:eastAsiaTheme="minorEastAsia" w:hAnsiTheme="minorHAnsi" w:cstheme="minorBidi"/>
          <w:noProof/>
          <w:sz w:val="22"/>
          <w:szCs w:val="22"/>
        </w:rPr>
      </w:pPr>
      <w:hyperlink w:anchor="_Toc444165186" w:history="1">
        <w:r w:rsidRPr="00473DF6">
          <w:rPr>
            <w:rStyle w:val="Hiperligao"/>
            <w:noProof/>
          </w:rPr>
          <w:t>23.</w:t>
        </w:r>
        <w:r>
          <w:rPr>
            <w:rFonts w:asciiTheme="minorHAnsi" w:eastAsiaTheme="minorEastAsia" w:hAnsiTheme="minorHAnsi" w:cstheme="minorBidi"/>
            <w:noProof/>
            <w:sz w:val="22"/>
            <w:szCs w:val="22"/>
          </w:rPr>
          <w:tab/>
        </w:r>
        <w:r w:rsidRPr="00473DF6">
          <w:rPr>
            <w:rStyle w:val="Hiperligao"/>
            <w:noProof/>
          </w:rPr>
          <w:t>Prazo de apresentação dos documentos de habilitação pelo adjudicatário</w:t>
        </w:r>
        <w:r>
          <w:rPr>
            <w:noProof/>
            <w:webHidden/>
          </w:rPr>
          <w:tab/>
        </w:r>
        <w:r>
          <w:rPr>
            <w:noProof/>
            <w:webHidden/>
          </w:rPr>
          <w:fldChar w:fldCharType="begin"/>
        </w:r>
        <w:r>
          <w:rPr>
            <w:noProof/>
            <w:webHidden/>
          </w:rPr>
          <w:instrText xml:space="preserve"> PAGEREF _Toc444165186 \h </w:instrText>
        </w:r>
        <w:r>
          <w:rPr>
            <w:noProof/>
            <w:webHidden/>
          </w:rPr>
        </w:r>
        <w:r>
          <w:rPr>
            <w:noProof/>
            <w:webHidden/>
          </w:rPr>
          <w:fldChar w:fldCharType="separate"/>
        </w:r>
        <w:r>
          <w:rPr>
            <w:noProof/>
            <w:webHidden/>
          </w:rPr>
          <w:t>7</w:t>
        </w:r>
        <w:r>
          <w:rPr>
            <w:noProof/>
            <w:webHidden/>
          </w:rPr>
          <w:fldChar w:fldCharType="end"/>
        </w:r>
      </w:hyperlink>
    </w:p>
    <w:p w:rsidR="00D379B3" w:rsidRDefault="00D379B3">
      <w:pPr>
        <w:pStyle w:val="ndice1"/>
        <w:rPr>
          <w:rFonts w:asciiTheme="minorHAnsi" w:eastAsiaTheme="minorEastAsia" w:hAnsiTheme="minorHAnsi" w:cstheme="minorBidi"/>
          <w:noProof/>
          <w:sz w:val="22"/>
          <w:szCs w:val="22"/>
        </w:rPr>
      </w:pPr>
      <w:hyperlink w:anchor="_Toc444165187" w:history="1">
        <w:r w:rsidRPr="00473DF6">
          <w:rPr>
            <w:rStyle w:val="Hiperligao"/>
            <w:noProof/>
          </w:rPr>
          <w:t>24.</w:t>
        </w:r>
        <w:r>
          <w:rPr>
            <w:rFonts w:asciiTheme="minorHAnsi" w:eastAsiaTheme="minorEastAsia" w:hAnsiTheme="minorHAnsi" w:cstheme="minorBidi"/>
            <w:noProof/>
            <w:sz w:val="22"/>
            <w:szCs w:val="22"/>
          </w:rPr>
          <w:tab/>
        </w:r>
        <w:r w:rsidRPr="00473DF6">
          <w:rPr>
            <w:rStyle w:val="Hiperligao"/>
            <w:noProof/>
          </w:rPr>
          <w:t>Sessão de abertura das propostas</w:t>
        </w:r>
        <w:r>
          <w:rPr>
            <w:noProof/>
            <w:webHidden/>
          </w:rPr>
          <w:tab/>
        </w:r>
        <w:r>
          <w:rPr>
            <w:noProof/>
            <w:webHidden/>
          </w:rPr>
          <w:fldChar w:fldCharType="begin"/>
        </w:r>
        <w:r>
          <w:rPr>
            <w:noProof/>
            <w:webHidden/>
          </w:rPr>
          <w:instrText xml:space="preserve"> PAGEREF _Toc444165187 \h </w:instrText>
        </w:r>
        <w:r>
          <w:rPr>
            <w:noProof/>
            <w:webHidden/>
          </w:rPr>
        </w:r>
        <w:r>
          <w:rPr>
            <w:noProof/>
            <w:webHidden/>
          </w:rPr>
          <w:fldChar w:fldCharType="separate"/>
        </w:r>
        <w:r>
          <w:rPr>
            <w:noProof/>
            <w:webHidden/>
          </w:rPr>
          <w:t>7</w:t>
        </w:r>
        <w:r>
          <w:rPr>
            <w:noProof/>
            <w:webHidden/>
          </w:rPr>
          <w:fldChar w:fldCharType="end"/>
        </w:r>
      </w:hyperlink>
    </w:p>
    <w:p w:rsidR="00D379B3" w:rsidRDefault="00D379B3">
      <w:pPr>
        <w:pStyle w:val="ndice1"/>
        <w:rPr>
          <w:rFonts w:asciiTheme="minorHAnsi" w:eastAsiaTheme="minorEastAsia" w:hAnsiTheme="minorHAnsi" w:cstheme="minorBidi"/>
          <w:noProof/>
          <w:sz w:val="22"/>
          <w:szCs w:val="22"/>
        </w:rPr>
      </w:pPr>
      <w:hyperlink w:anchor="_Toc444165188" w:history="1">
        <w:r w:rsidRPr="00473DF6">
          <w:rPr>
            <w:rStyle w:val="Hiperligao"/>
            <w:noProof/>
          </w:rPr>
          <w:t>25.</w:t>
        </w:r>
        <w:r>
          <w:rPr>
            <w:rFonts w:asciiTheme="minorHAnsi" w:eastAsiaTheme="minorEastAsia" w:hAnsiTheme="minorHAnsi" w:cstheme="minorBidi"/>
            <w:noProof/>
            <w:sz w:val="22"/>
            <w:szCs w:val="22"/>
          </w:rPr>
          <w:tab/>
        </w:r>
        <w:r w:rsidRPr="00473DF6">
          <w:rPr>
            <w:rStyle w:val="Hiperligao"/>
            <w:noProof/>
          </w:rPr>
          <w:t>Causas de não adjudicação</w:t>
        </w:r>
        <w:r>
          <w:rPr>
            <w:noProof/>
            <w:webHidden/>
          </w:rPr>
          <w:tab/>
        </w:r>
        <w:r>
          <w:rPr>
            <w:noProof/>
            <w:webHidden/>
          </w:rPr>
          <w:fldChar w:fldCharType="begin"/>
        </w:r>
        <w:r>
          <w:rPr>
            <w:noProof/>
            <w:webHidden/>
          </w:rPr>
          <w:instrText xml:space="preserve"> PAGEREF _Toc444165188 \h </w:instrText>
        </w:r>
        <w:r>
          <w:rPr>
            <w:noProof/>
            <w:webHidden/>
          </w:rPr>
        </w:r>
        <w:r>
          <w:rPr>
            <w:noProof/>
            <w:webHidden/>
          </w:rPr>
          <w:fldChar w:fldCharType="separate"/>
        </w:r>
        <w:r>
          <w:rPr>
            <w:noProof/>
            <w:webHidden/>
          </w:rPr>
          <w:t>8</w:t>
        </w:r>
        <w:r>
          <w:rPr>
            <w:noProof/>
            <w:webHidden/>
          </w:rPr>
          <w:fldChar w:fldCharType="end"/>
        </w:r>
      </w:hyperlink>
    </w:p>
    <w:p w:rsidR="00D379B3" w:rsidRDefault="00D379B3">
      <w:pPr>
        <w:pStyle w:val="ndice1"/>
        <w:rPr>
          <w:rFonts w:asciiTheme="minorHAnsi" w:eastAsiaTheme="minorEastAsia" w:hAnsiTheme="minorHAnsi" w:cstheme="minorBidi"/>
          <w:noProof/>
          <w:sz w:val="22"/>
          <w:szCs w:val="22"/>
        </w:rPr>
      </w:pPr>
      <w:hyperlink w:anchor="_Toc444165189" w:history="1">
        <w:r w:rsidRPr="00473DF6">
          <w:rPr>
            <w:rStyle w:val="Hiperligao"/>
            <w:noProof/>
          </w:rPr>
          <w:t>26.</w:t>
        </w:r>
        <w:r>
          <w:rPr>
            <w:rFonts w:asciiTheme="minorHAnsi" w:eastAsiaTheme="minorEastAsia" w:hAnsiTheme="minorHAnsi" w:cstheme="minorBidi"/>
            <w:noProof/>
            <w:sz w:val="22"/>
            <w:szCs w:val="22"/>
          </w:rPr>
          <w:tab/>
        </w:r>
        <w:r w:rsidRPr="00473DF6">
          <w:rPr>
            <w:rStyle w:val="Hiperligao"/>
            <w:noProof/>
          </w:rPr>
          <w:t>Inexigibilidade de redução do contrato a escrito</w:t>
        </w:r>
        <w:r>
          <w:rPr>
            <w:noProof/>
            <w:webHidden/>
          </w:rPr>
          <w:tab/>
        </w:r>
        <w:r>
          <w:rPr>
            <w:noProof/>
            <w:webHidden/>
          </w:rPr>
          <w:fldChar w:fldCharType="begin"/>
        </w:r>
        <w:r>
          <w:rPr>
            <w:noProof/>
            <w:webHidden/>
          </w:rPr>
          <w:instrText xml:space="preserve"> PAGEREF _Toc444165189 \h </w:instrText>
        </w:r>
        <w:r>
          <w:rPr>
            <w:noProof/>
            <w:webHidden/>
          </w:rPr>
        </w:r>
        <w:r>
          <w:rPr>
            <w:noProof/>
            <w:webHidden/>
          </w:rPr>
          <w:fldChar w:fldCharType="separate"/>
        </w:r>
        <w:r>
          <w:rPr>
            <w:noProof/>
            <w:webHidden/>
          </w:rPr>
          <w:t>8</w:t>
        </w:r>
        <w:r>
          <w:rPr>
            <w:noProof/>
            <w:webHidden/>
          </w:rPr>
          <w:fldChar w:fldCharType="end"/>
        </w:r>
      </w:hyperlink>
    </w:p>
    <w:p w:rsidR="00D379B3" w:rsidRDefault="00D379B3">
      <w:pPr>
        <w:pStyle w:val="ndice1"/>
        <w:rPr>
          <w:rFonts w:asciiTheme="minorHAnsi" w:eastAsiaTheme="minorEastAsia" w:hAnsiTheme="minorHAnsi" w:cstheme="minorBidi"/>
          <w:noProof/>
          <w:sz w:val="22"/>
          <w:szCs w:val="22"/>
        </w:rPr>
      </w:pPr>
      <w:hyperlink w:anchor="_Toc444165190" w:history="1">
        <w:r w:rsidRPr="00473DF6">
          <w:rPr>
            <w:rStyle w:val="Hiperligao"/>
            <w:noProof/>
          </w:rPr>
          <w:t>28.</w:t>
        </w:r>
        <w:r>
          <w:rPr>
            <w:rFonts w:asciiTheme="minorHAnsi" w:eastAsiaTheme="minorEastAsia" w:hAnsiTheme="minorHAnsi" w:cstheme="minorBidi"/>
            <w:noProof/>
            <w:sz w:val="22"/>
            <w:szCs w:val="22"/>
          </w:rPr>
          <w:tab/>
        </w:r>
        <w:r w:rsidRPr="00473DF6">
          <w:rPr>
            <w:rStyle w:val="Hiperligao"/>
            <w:noProof/>
          </w:rPr>
          <w:t>Legislação aplicável</w:t>
        </w:r>
        <w:r>
          <w:rPr>
            <w:noProof/>
            <w:webHidden/>
          </w:rPr>
          <w:tab/>
        </w:r>
        <w:r>
          <w:rPr>
            <w:noProof/>
            <w:webHidden/>
          </w:rPr>
          <w:fldChar w:fldCharType="begin"/>
        </w:r>
        <w:r>
          <w:rPr>
            <w:noProof/>
            <w:webHidden/>
          </w:rPr>
          <w:instrText xml:space="preserve"> PAGEREF _Toc444165190 \h </w:instrText>
        </w:r>
        <w:r>
          <w:rPr>
            <w:noProof/>
            <w:webHidden/>
          </w:rPr>
        </w:r>
        <w:r>
          <w:rPr>
            <w:noProof/>
            <w:webHidden/>
          </w:rPr>
          <w:fldChar w:fldCharType="separate"/>
        </w:r>
        <w:r>
          <w:rPr>
            <w:noProof/>
            <w:webHidden/>
          </w:rPr>
          <w:t>8</w:t>
        </w:r>
        <w:r>
          <w:rPr>
            <w:noProof/>
            <w:webHidden/>
          </w:rPr>
          <w:fldChar w:fldCharType="end"/>
        </w:r>
      </w:hyperlink>
    </w:p>
    <w:p w:rsidR="00D379B3" w:rsidRDefault="00D379B3">
      <w:pPr>
        <w:pStyle w:val="ndice1"/>
        <w:rPr>
          <w:rFonts w:asciiTheme="minorHAnsi" w:eastAsiaTheme="minorEastAsia" w:hAnsiTheme="minorHAnsi" w:cstheme="minorBidi"/>
          <w:noProof/>
          <w:sz w:val="22"/>
          <w:szCs w:val="22"/>
        </w:rPr>
      </w:pPr>
      <w:hyperlink w:anchor="_Toc444165191" w:history="1">
        <w:r w:rsidRPr="00473DF6">
          <w:rPr>
            <w:rStyle w:val="Hiperligao"/>
            <w:noProof/>
          </w:rPr>
          <w:t>Anexos</w:t>
        </w:r>
        <w:r>
          <w:rPr>
            <w:noProof/>
            <w:webHidden/>
          </w:rPr>
          <w:tab/>
        </w:r>
        <w:r>
          <w:rPr>
            <w:noProof/>
            <w:webHidden/>
          </w:rPr>
          <w:fldChar w:fldCharType="begin"/>
        </w:r>
        <w:r>
          <w:rPr>
            <w:noProof/>
            <w:webHidden/>
          </w:rPr>
          <w:instrText xml:space="preserve"> PAGEREF _Toc444165191 \h </w:instrText>
        </w:r>
        <w:r>
          <w:rPr>
            <w:noProof/>
            <w:webHidden/>
          </w:rPr>
        </w:r>
        <w:r>
          <w:rPr>
            <w:noProof/>
            <w:webHidden/>
          </w:rPr>
          <w:fldChar w:fldCharType="separate"/>
        </w:r>
        <w:r>
          <w:rPr>
            <w:noProof/>
            <w:webHidden/>
          </w:rPr>
          <w:t>9</w:t>
        </w:r>
        <w:r>
          <w:rPr>
            <w:noProof/>
            <w:webHidden/>
          </w:rPr>
          <w:fldChar w:fldCharType="end"/>
        </w:r>
      </w:hyperlink>
    </w:p>
    <w:p w:rsidR="00D379B3" w:rsidRDefault="00D379B3">
      <w:pPr>
        <w:pStyle w:val="ndice2"/>
        <w:tabs>
          <w:tab w:val="right" w:leader="dot" w:pos="9344"/>
        </w:tabs>
        <w:rPr>
          <w:rFonts w:asciiTheme="minorHAnsi" w:eastAsiaTheme="minorEastAsia" w:hAnsiTheme="minorHAnsi" w:cstheme="minorBidi"/>
          <w:noProof/>
          <w:sz w:val="22"/>
          <w:szCs w:val="22"/>
        </w:rPr>
      </w:pPr>
      <w:hyperlink w:anchor="_Toc444165192" w:history="1">
        <w:r w:rsidRPr="00473DF6">
          <w:rPr>
            <w:rStyle w:val="Hiperligao"/>
            <w:rFonts w:ascii="Arial" w:hAnsi="Arial"/>
            <w:noProof/>
          </w:rPr>
          <w:t>Anexo 1 - Declaração de Aceitação do Conteúdo do Caderno de Encargos</w:t>
        </w:r>
        <w:r>
          <w:rPr>
            <w:noProof/>
            <w:webHidden/>
          </w:rPr>
          <w:tab/>
        </w:r>
        <w:r>
          <w:rPr>
            <w:noProof/>
            <w:webHidden/>
          </w:rPr>
          <w:fldChar w:fldCharType="begin"/>
        </w:r>
        <w:r>
          <w:rPr>
            <w:noProof/>
            <w:webHidden/>
          </w:rPr>
          <w:instrText xml:space="preserve"> PAGEREF _Toc444165192 \h </w:instrText>
        </w:r>
        <w:r>
          <w:rPr>
            <w:noProof/>
            <w:webHidden/>
          </w:rPr>
        </w:r>
        <w:r>
          <w:rPr>
            <w:noProof/>
            <w:webHidden/>
          </w:rPr>
          <w:fldChar w:fldCharType="separate"/>
        </w:r>
        <w:r>
          <w:rPr>
            <w:noProof/>
            <w:webHidden/>
          </w:rPr>
          <w:t>10</w:t>
        </w:r>
        <w:r>
          <w:rPr>
            <w:noProof/>
            <w:webHidden/>
          </w:rPr>
          <w:fldChar w:fldCharType="end"/>
        </w:r>
      </w:hyperlink>
    </w:p>
    <w:p w:rsidR="00D379B3" w:rsidRDefault="00D379B3">
      <w:pPr>
        <w:pStyle w:val="ndice2"/>
        <w:tabs>
          <w:tab w:val="right" w:leader="dot" w:pos="9344"/>
        </w:tabs>
        <w:rPr>
          <w:rFonts w:asciiTheme="minorHAnsi" w:eastAsiaTheme="minorEastAsia" w:hAnsiTheme="minorHAnsi" w:cstheme="minorBidi"/>
          <w:noProof/>
          <w:sz w:val="22"/>
          <w:szCs w:val="22"/>
        </w:rPr>
      </w:pPr>
      <w:hyperlink w:anchor="_Toc444165193" w:history="1">
        <w:r w:rsidRPr="00473DF6">
          <w:rPr>
            <w:rStyle w:val="Hiperligao"/>
            <w:rFonts w:ascii="Arial" w:hAnsi="Arial"/>
            <w:noProof/>
          </w:rPr>
          <w:t>Anexo 3- Modelo de guia de depósito</w:t>
        </w:r>
        <w:r>
          <w:rPr>
            <w:noProof/>
            <w:webHidden/>
          </w:rPr>
          <w:tab/>
        </w:r>
        <w:r>
          <w:rPr>
            <w:noProof/>
            <w:webHidden/>
          </w:rPr>
          <w:fldChar w:fldCharType="begin"/>
        </w:r>
        <w:r>
          <w:rPr>
            <w:noProof/>
            <w:webHidden/>
          </w:rPr>
          <w:instrText xml:space="preserve"> PAGEREF _Toc444165193 \h </w:instrText>
        </w:r>
        <w:r>
          <w:rPr>
            <w:noProof/>
            <w:webHidden/>
          </w:rPr>
        </w:r>
        <w:r>
          <w:rPr>
            <w:noProof/>
            <w:webHidden/>
          </w:rPr>
          <w:fldChar w:fldCharType="separate"/>
        </w:r>
        <w:r>
          <w:rPr>
            <w:noProof/>
            <w:webHidden/>
          </w:rPr>
          <w:t>13</w:t>
        </w:r>
        <w:r>
          <w:rPr>
            <w:noProof/>
            <w:webHidden/>
          </w:rPr>
          <w:fldChar w:fldCharType="end"/>
        </w:r>
      </w:hyperlink>
    </w:p>
    <w:p w:rsidR="00D379B3" w:rsidRDefault="00D379B3">
      <w:pPr>
        <w:pStyle w:val="ndice2"/>
        <w:tabs>
          <w:tab w:val="right" w:leader="dot" w:pos="9344"/>
        </w:tabs>
        <w:rPr>
          <w:rFonts w:asciiTheme="minorHAnsi" w:eastAsiaTheme="minorEastAsia" w:hAnsiTheme="minorHAnsi" w:cstheme="minorBidi"/>
          <w:noProof/>
          <w:sz w:val="22"/>
          <w:szCs w:val="22"/>
        </w:rPr>
      </w:pPr>
      <w:hyperlink w:anchor="_Toc444165194" w:history="1">
        <w:r w:rsidRPr="00473DF6">
          <w:rPr>
            <w:rStyle w:val="Hiperligao"/>
            <w:rFonts w:ascii="Arial" w:hAnsi="Arial"/>
            <w:noProof/>
          </w:rPr>
          <w:t>Anexo 4 - Modelo de garantia bancária</w:t>
        </w:r>
        <w:r>
          <w:rPr>
            <w:noProof/>
            <w:webHidden/>
          </w:rPr>
          <w:tab/>
        </w:r>
        <w:r>
          <w:rPr>
            <w:noProof/>
            <w:webHidden/>
          </w:rPr>
          <w:fldChar w:fldCharType="begin"/>
        </w:r>
        <w:r>
          <w:rPr>
            <w:noProof/>
            <w:webHidden/>
          </w:rPr>
          <w:instrText xml:space="preserve"> PAGEREF _Toc444165194 \h </w:instrText>
        </w:r>
        <w:r>
          <w:rPr>
            <w:noProof/>
            <w:webHidden/>
          </w:rPr>
        </w:r>
        <w:r>
          <w:rPr>
            <w:noProof/>
            <w:webHidden/>
          </w:rPr>
          <w:fldChar w:fldCharType="separate"/>
        </w:r>
        <w:r>
          <w:rPr>
            <w:noProof/>
            <w:webHidden/>
          </w:rPr>
          <w:t>13</w:t>
        </w:r>
        <w:r>
          <w:rPr>
            <w:noProof/>
            <w:webHidden/>
          </w:rPr>
          <w:fldChar w:fldCharType="end"/>
        </w:r>
      </w:hyperlink>
    </w:p>
    <w:p w:rsidR="00D379B3" w:rsidRDefault="00D379B3">
      <w:pPr>
        <w:pStyle w:val="ndice2"/>
        <w:tabs>
          <w:tab w:val="right" w:leader="dot" w:pos="9344"/>
        </w:tabs>
        <w:rPr>
          <w:rFonts w:asciiTheme="minorHAnsi" w:eastAsiaTheme="minorEastAsia" w:hAnsiTheme="minorHAnsi" w:cstheme="minorBidi"/>
          <w:noProof/>
          <w:sz w:val="22"/>
          <w:szCs w:val="22"/>
        </w:rPr>
      </w:pPr>
      <w:hyperlink w:anchor="_Toc444165195" w:history="1">
        <w:r w:rsidRPr="00473DF6">
          <w:rPr>
            <w:rStyle w:val="Hiperligao"/>
            <w:rFonts w:ascii="Arial" w:hAnsi="Arial"/>
            <w:noProof/>
          </w:rPr>
          <w:t>Anexo 5 - Modelo de seguro-caução à primeira solicitação</w:t>
        </w:r>
        <w:r>
          <w:rPr>
            <w:noProof/>
            <w:webHidden/>
          </w:rPr>
          <w:tab/>
        </w:r>
        <w:r>
          <w:rPr>
            <w:noProof/>
            <w:webHidden/>
          </w:rPr>
          <w:fldChar w:fldCharType="begin"/>
        </w:r>
        <w:r>
          <w:rPr>
            <w:noProof/>
            <w:webHidden/>
          </w:rPr>
          <w:instrText xml:space="preserve"> PAGEREF _Toc444165195 \h </w:instrText>
        </w:r>
        <w:r>
          <w:rPr>
            <w:noProof/>
            <w:webHidden/>
          </w:rPr>
        </w:r>
        <w:r>
          <w:rPr>
            <w:noProof/>
            <w:webHidden/>
          </w:rPr>
          <w:fldChar w:fldCharType="separate"/>
        </w:r>
        <w:r>
          <w:rPr>
            <w:noProof/>
            <w:webHidden/>
          </w:rPr>
          <w:t>13</w:t>
        </w:r>
        <w:r>
          <w:rPr>
            <w:noProof/>
            <w:webHidden/>
          </w:rPr>
          <w:fldChar w:fldCharType="end"/>
        </w:r>
      </w:hyperlink>
    </w:p>
    <w:p w:rsidR="00420090" w:rsidRPr="000A4C3D" w:rsidRDefault="006F3FD3" w:rsidP="00BB6D28">
      <w:pPr>
        <w:spacing w:before="80" w:line="360" w:lineRule="auto"/>
        <w:rPr>
          <w:rFonts w:ascii="Arial" w:hAnsi="Arial" w:cs="Arial"/>
          <w:sz w:val="22"/>
          <w:szCs w:val="22"/>
        </w:rPr>
      </w:pPr>
      <w:r w:rsidRPr="000A4C3D">
        <w:rPr>
          <w:rFonts w:ascii="Arial" w:hAnsi="Arial" w:cs="Arial"/>
          <w:sz w:val="22"/>
          <w:szCs w:val="22"/>
        </w:rPr>
        <w:fldChar w:fldCharType="end"/>
      </w:r>
    </w:p>
    <w:p w:rsidR="001E7475" w:rsidRPr="00164199" w:rsidRDefault="00420090" w:rsidP="00FE1415">
      <w:pPr>
        <w:spacing w:line="360" w:lineRule="auto"/>
        <w:rPr>
          <w:rFonts w:ascii="Arial" w:hAnsi="Arial" w:cs="Arial"/>
          <w:sz w:val="22"/>
          <w:szCs w:val="22"/>
        </w:rPr>
      </w:pPr>
      <w:r w:rsidRPr="00164199">
        <w:rPr>
          <w:rFonts w:ascii="Arial" w:hAnsi="Arial" w:cs="Arial"/>
          <w:sz w:val="22"/>
          <w:szCs w:val="22"/>
        </w:rPr>
        <w:br w:type="page"/>
      </w:r>
    </w:p>
    <w:tbl>
      <w:tblPr>
        <w:tblW w:w="0" w:type="auto"/>
        <w:tblLook w:val="01E0" w:firstRow="1" w:lastRow="1" w:firstColumn="1" w:lastColumn="1" w:noHBand="0" w:noVBand="0"/>
      </w:tblPr>
      <w:tblGrid>
        <w:gridCol w:w="1657"/>
        <w:gridCol w:w="222"/>
        <w:gridCol w:w="339"/>
        <w:gridCol w:w="222"/>
        <w:gridCol w:w="2751"/>
        <w:gridCol w:w="222"/>
        <w:gridCol w:w="222"/>
        <w:gridCol w:w="2337"/>
        <w:gridCol w:w="222"/>
        <w:gridCol w:w="222"/>
      </w:tblGrid>
      <w:tr w:rsidR="00554F10" w:rsidRPr="00164199" w:rsidTr="007832B0">
        <w:tc>
          <w:tcPr>
            <w:tcW w:w="0" w:type="auto"/>
          </w:tcPr>
          <w:p w:rsidR="00554F10" w:rsidRPr="00794C3C" w:rsidRDefault="00554F10" w:rsidP="00164199">
            <w:pPr>
              <w:autoSpaceDE w:val="0"/>
              <w:autoSpaceDN w:val="0"/>
              <w:adjustRightInd w:val="0"/>
              <w:rPr>
                <w:rFonts w:ascii="Arial" w:hAnsi="Arial" w:cs="Arial"/>
                <w:b/>
                <w:sz w:val="24"/>
                <w:szCs w:val="24"/>
              </w:rPr>
            </w:pPr>
            <w:bookmarkStart w:id="0" w:name="_Toc56954417"/>
            <w:r w:rsidRPr="00794C3C">
              <w:rPr>
                <w:rFonts w:ascii="Arial" w:hAnsi="Arial" w:cs="Arial"/>
                <w:b/>
                <w:sz w:val="24"/>
                <w:szCs w:val="24"/>
              </w:rPr>
              <w:lastRenderedPageBreak/>
              <w:t>Empreitadas</w:t>
            </w:r>
          </w:p>
        </w:tc>
        <w:tc>
          <w:tcPr>
            <w:tcW w:w="0" w:type="auto"/>
            <w:tcBorders>
              <w:right w:val="single" w:sz="4" w:space="0" w:color="auto"/>
            </w:tcBorders>
          </w:tcPr>
          <w:p w:rsidR="00554F10" w:rsidRPr="00164199" w:rsidRDefault="00554F10" w:rsidP="00164199">
            <w:pPr>
              <w:autoSpaceDE w:val="0"/>
              <w:autoSpaceDN w:val="0"/>
              <w:adjustRightInd w:val="0"/>
              <w:rPr>
                <w:rFonts w:ascii="Arial" w:hAnsi="Arial" w:cs="Arial"/>
                <w:b/>
                <w:sz w:val="22"/>
                <w:szCs w:val="22"/>
                <w:u w:val="single"/>
              </w:rPr>
            </w:pPr>
          </w:p>
        </w:tc>
        <w:tc>
          <w:tcPr>
            <w:tcW w:w="0" w:type="auto"/>
            <w:tcBorders>
              <w:top w:val="single" w:sz="4" w:space="0" w:color="auto"/>
              <w:left w:val="single" w:sz="4" w:space="0" w:color="auto"/>
              <w:bottom w:val="single" w:sz="4" w:space="0" w:color="auto"/>
              <w:right w:val="single" w:sz="4" w:space="0" w:color="auto"/>
            </w:tcBorders>
          </w:tcPr>
          <w:p w:rsidR="00554F10" w:rsidRPr="00164199" w:rsidRDefault="00554F10" w:rsidP="00164199">
            <w:pPr>
              <w:autoSpaceDE w:val="0"/>
              <w:autoSpaceDN w:val="0"/>
              <w:adjustRightInd w:val="0"/>
              <w:rPr>
                <w:rFonts w:ascii="Arial" w:hAnsi="Arial" w:cs="Arial"/>
                <w:b/>
                <w:sz w:val="22"/>
                <w:szCs w:val="22"/>
              </w:rPr>
            </w:pPr>
            <w:proofErr w:type="gramStart"/>
            <w:r w:rsidRPr="003574B6">
              <w:rPr>
                <w:rFonts w:ascii="Arial" w:hAnsi="Arial" w:cs="Arial"/>
                <w:b/>
                <w:sz w:val="22"/>
                <w:szCs w:val="22"/>
              </w:rPr>
              <w:t>x</w:t>
            </w:r>
            <w:proofErr w:type="gramEnd"/>
          </w:p>
        </w:tc>
        <w:tc>
          <w:tcPr>
            <w:tcW w:w="0" w:type="auto"/>
            <w:tcBorders>
              <w:left w:val="single" w:sz="4" w:space="0" w:color="auto"/>
            </w:tcBorders>
          </w:tcPr>
          <w:p w:rsidR="00554F10" w:rsidRPr="00164199" w:rsidRDefault="00554F10" w:rsidP="00164199">
            <w:pPr>
              <w:autoSpaceDE w:val="0"/>
              <w:autoSpaceDN w:val="0"/>
              <w:adjustRightInd w:val="0"/>
              <w:rPr>
                <w:rFonts w:ascii="Arial" w:hAnsi="Arial" w:cs="Arial"/>
                <w:b/>
                <w:sz w:val="22"/>
                <w:szCs w:val="22"/>
              </w:rPr>
            </w:pPr>
          </w:p>
        </w:tc>
        <w:tc>
          <w:tcPr>
            <w:tcW w:w="0" w:type="auto"/>
            <w:tcBorders>
              <w:right w:val="single" w:sz="4" w:space="0" w:color="auto"/>
            </w:tcBorders>
          </w:tcPr>
          <w:p w:rsidR="00554F10" w:rsidRPr="00794C3C" w:rsidRDefault="00554F10" w:rsidP="00164199">
            <w:pPr>
              <w:autoSpaceDE w:val="0"/>
              <w:autoSpaceDN w:val="0"/>
              <w:adjustRightInd w:val="0"/>
              <w:rPr>
                <w:rFonts w:ascii="Arial" w:hAnsi="Arial" w:cs="Arial"/>
                <w:b/>
                <w:sz w:val="24"/>
                <w:szCs w:val="24"/>
                <w:u w:val="single"/>
              </w:rPr>
            </w:pPr>
            <w:r w:rsidRPr="00794C3C">
              <w:rPr>
                <w:rFonts w:ascii="Arial" w:hAnsi="Arial" w:cs="Arial"/>
                <w:b/>
                <w:sz w:val="24"/>
                <w:szCs w:val="24"/>
              </w:rPr>
              <w:t>Prestação de serviços</w:t>
            </w:r>
          </w:p>
        </w:tc>
        <w:tc>
          <w:tcPr>
            <w:tcW w:w="0" w:type="auto"/>
            <w:tcBorders>
              <w:top w:val="single" w:sz="4" w:space="0" w:color="auto"/>
              <w:left w:val="single" w:sz="4" w:space="0" w:color="auto"/>
              <w:bottom w:val="single" w:sz="4" w:space="0" w:color="auto"/>
              <w:right w:val="single" w:sz="4" w:space="0" w:color="auto"/>
            </w:tcBorders>
          </w:tcPr>
          <w:p w:rsidR="00554F10" w:rsidRPr="00164199" w:rsidRDefault="00554F10" w:rsidP="00164199">
            <w:pPr>
              <w:autoSpaceDE w:val="0"/>
              <w:autoSpaceDN w:val="0"/>
              <w:adjustRightInd w:val="0"/>
              <w:rPr>
                <w:rFonts w:ascii="Arial" w:hAnsi="Arial" w:cs="Arial"/>
                <w:b/>
                <w:sz w:val="22"/>
                <w:szCs w:val="22"/>
                <w:highlight w:val="yellow"/>
              </w:rPr>
            </w:pPr>
          </w:p>
        </w:tc>
        <w:tc>
          <w:tcPr>
            <w:tcW w:w="0" w:type="auto"/>
            <w:tcBorders>
              <w:left w:val="single" w:sz="4" w:space="0" w:color="auto"/>
            </w:tcBorders>
          </w:tcPr>
          <w:p w:rsidR="00554F10" w:rsidRPr="00164199" w:rsidRDefault="00554F10" w:rsidP="00164199">
            <w:pPr>
              <w:autoSpaceDE w:val="0"/>
              <w:autoSpaceDN w:val="0"/>
              <w:adjustRightInd w:val="0"/>
              <w:rPr>
                <w:rFonts w:ascii="Arial" w:hAnsi="Arial" w:cs="Arial"/>
                <w:b/>
                <w:sz w:val="22"/>
                <w:szCs w:val="22"/>
              </w:rPr>
            </w:pPr>
          </w:p>
        </w:tc>
        <w:tc>
          <w:tcPr>
            <w:tcW w:w="0" w:type="auto"/>
            <w:tcBorders>
              <w:left w:val="single" w:sz="4" w:space="0" w:color="auto"/>
            </w:tcBorders>
          </w:tcPr>
          <w:p w:rsidR="00554F10" w:rsidRPr="00794C3C" w:rsidRDefault="00554F10" w:rsidP="007832B0">
            <w:pPr>
              <w:autoSpaceDE w:val="0"/>
              <w:autoSpaceDN w:val="0"/>
              <w:adjustRightInd w:val="0"/>
              <w:rPr>
                <w:rFonts w:ascii="Arial" w:hAnsi="Arial" w:cs="Arial"/>
                <w:b/>
                <w:sz w:val="24"/>
                <w:szCs w:val="24"/>
              </w:rPr>
            </w:pPr>
            <w:r w:rsidRPr="00794C3C">
              <w:rPr>
                <w:rFonts w:ascii="Arial" w:hAnsi="Arial" w:cs="Arial"/>
                <w:b/>
                <w:sz w:val="24"/>
                <w:szCs w:val="24"/>
              </w:rPr>
              <w:t>Aquisição de bens</w:t>
            </w:r>
          </w:p>
        </w:tc>
        <w:tc>
          <w:tcPr>
            <w:tcW w:w="0" w:type="auto"/>
            <w:tcBorders>
              <w:left w:val="single" w:sz="4" w:space="0" w:color="auto"/>
            </w:tcBorders>
          </w:tcPr>
          <w:p w:rsidR="00554F10" w:rsidRPr="00164199" w:rsidRDefault="00554F10" w:rsidP="007832B0">
            <w:pPr>
              <w:autoSpaceDE w:val="0"/>
              <w:autoSpaceDN w:val="0"/>
              <w:adjustRightInd w:val="0"/>
              <w:rPr>
                <w:rFonts w:ascii="Arial" w:hAnsi="Arial" w:cs="Arial"/>
                <w:b/>
                <w:sz w:val="22"/>
                <w:szCs w:val="22"/>
                <w:highlight w:val="yellow"/>
              </w:rPr>
            </w:pPr>
          </w:p>
        </w:tc>
        <w:tc>
          <w:tcPr>
            <w:tcW w:w="0" w:type="auto"/>
            <w:tcBorders>
              <w:left w:val="single" w:sz="4" w:space="0" w:color="auto"/>
            </w:tcBorders>
          </w:tcPr>
          <w:p w:rsidR="00554F10" w:rsidRPr="00164199" w:rsidRDefault="00554F10" w:rsidP="007832B0">
            <w:pPr>
              <w:autoSpaceDE w:val="0"/>
              <w:autoSpaceDN w:val="0"/>
              <w:adjustRightInd w:val="0"/>
              <w:rPr>
                <w:rFonts w:ascii="Arial" w:hAnsi="Arial" w:cs="Arial"/>
                <w:b/>
                <w:sz w:val="22"/>
                <w:szCs w:val="22"/>
              </w:rPr>
            </w:pPr>
          </w:p>
        </w:tc>
      </w:tr>
    </w:tbl>
    <w:p w:rsidR="00B23484" w:rsidRPr="00164199" w:rsidRDefault="00B23484" w:rsidP="00B23484">
      <w:pPr>
        <w:pStyle w:val="Cabealho1"/>
        <w:ind w:firstLine="0"/>
        <w:rPr>
          <w:sz w:val="22"/>
          <w:szCs w:val="22"/>
        </w:rPr>
      </w:pPr>
    </w:p>
    <w:p w:rsidR="00B23484" w:rsidRPr="00CA3D37" w:rsidRDefault="00B23484" w:rsidP="006C1A0F">
      <w:pPr>
        <w:pStyle w:val="Cabealho1"/>
        <w:numPr>
          <w:ilvl w:val="0"/>
          <w:numId w:val="29"/>
        </w:numPr>
        <w:ind w:left="284" w:hanging="284"/>
        <w:rPr>
          <w:szCs w:val="24"/>
        </w:rPr>
      </w:pPr>
      <w:bookmarkStart w:id="1" w:name="_Toc444165164"/>
      <w:r w:rsidRPr="00CA3D37">
        <w:rPr>
          <w:szCs w:val="24"/>
        </w:rPr>
        <w:t>Identificação do procedimento</w:t>
      </w:r>
      <w:bookmarkEnd w:id="1"/>
    </w:p>
    <w:p w:rsidR="00B23484" w:rsidRPr="00CA3D37" w:rsidRDefault="00B23484" w:rsidP="00B23484">
      <w:pPr>
        <w:jc w:val="both"/>
        <w:rPr>
          <w:rFonts w:ascii="Arial" w:hAnsi="Arial" w:cs="Arial"/>
          <w:sz w:val="22"/>
          <w:szCs w:val="22"/>
        </w:rPr>
      </w:pPr>
      <w:r w:rsidRPr="00CA3D37">
        <w:rPr>
          <w:rFonts w:ascii="Arial" w:hAnsi="Arial" w:cs="Arial"/>
          <w:sz w:val="22"/>
          <w:szCs w:val="22"/>
        </w:rPr>
        <w:t xml:space="preserve">O presente convite à apresentação de proposta diz respeito à empreitada por Ajuste Direto n.º </w:t>
      </w:r>
      <w:r w:rsidR="00242DAA">
        <w:rPr>
          <w:rFonts w:ascii="Arial" w:hAnsi="Arial" w:cs="Arial"/>
          <w:sz w:val="22"/>
          <w:szCs w:val="22"/>
        </w:rPr>
        <w:t>09/2016 – DOVI/</w:t>
      </w:r>
      <w:proofErr w:type="spellStart"/>
      <w:r w:rsidR="00242DAA">
        <w:rPr>
          <w:rFonts w:ascii="Arial" w:hAnsi="Arial" w:cs="Arial"/>
          <w:sz w:val="22"/>
          <w:szCs w:val="22"/>
        </w:rPr>
        <w:t>dovi</w:t>
      </w:r>
      <w:proofErr w:type="spellEnd"/>
      <w:r w:rsidRPr="00CA3D37">
        <w:rPr>
          <w:rFonts w:ascii="Arial" w:hAnsi="Arial" w:cs="Arial"/>
          <w:sz w:val="22"/>
          <w:szCs w:val="22"/>
        </w:rPr>
        <w:t xml:space="preserve"> com vista à adjudicação da</w:t>
      </w:r>
      <w:r w:rsidR="000A4D17">
        <w:rPr>
          <w:rFonts w:ascii="Arial" w:hAnsi="Arial" w:cs="Arial"/>
          <w:sz w:val="22"/>
          <w:szCs w:val="22"/>
        </w:rPr>
        <w:t xml:space="preserve"> </w:t>
      </w:r>
      <w:r w:rsidRPr="00CA3D37">
        <w:rPr>
          <w:rFonts w:ascii="Arial" w:hAnsi="Arial" w:cs="Arial"/>
          <w:sz w:val="22"/>
          <w:szCs w:val="22"/>
        </w:rPr>
        <w:t>empreitada</w:t>
      </w:r>
      <w:r w:rsidR="000A4D17">
        <w:rPr>
          <w:rFonts w:ascii="Arial" w:hAnsi="Arial" w:cs="Arial"/>
          <w:sz w:val="22"/>
          <w:szCs w:val="22"/>
        </w:rPr>
        <w:t xml:space="preserve"> </w:t>
      </w:r>
      <w:r w:rsidRPr="00CA3D37">
        <w:rPr>
          <w:rFonts w:ascii="Arial" w:hAnsi="Arial" w:cs="Arial"/>
          <w:sz w:val="22"/>
          <w:szCs w:val="22"/>
        </w:rPr>
        <w:t>de</w:t>
      </w:r>
      <w:r w:rsidR="000A4D17">
        <w:rPr>
          <w:rFonts w:ascii="Arial" w:hAnsi="Arial" w:cs="Arial"/>
          <w:sz w:val="22"/>
          <w:szCs w:val="22"/>
        </w:rPr>
        <w:t xml:space="preserve"> </w:t>
      </w:r>
      <w:r w:rsidR="00242DAA">
        <w:rPr>
          <w:rFonts w:ascii="Arial" w:hAnsi="Arial" w:cs="Arial"/>
          <w:sz w:val="22"/>
          <w:szCs w:val="22"/>
        </w:rPr>
        <w:t>REGULARIZAÇÃO DE TERRENOS NA RUA PROFESSOR EGAS MONIZ - VIALONGA</w:t>
      </w:r>
    </w:p>
    <w:p w:rsidR="00B23484" w:rsidRPr="00CA3D37" w:rsidRDefault="00B23484" w:rsidP="00B23484">
      <w:pPr>
        <w:jc w:val="both"/>
        <w:rPr>
          <w:rFonts w:ascii="Arial" w:hAnsi="Arial" w:cs="Arial"/>
          <w:sz w:val="22"/>
          <w:szCs w:val="22"/>
        </w:rPr>
      </w:pPr>
    </w:p>
    <w:p w:rsidR="00B23484" w:rsidRPr="00CA3D37" w:rsidRDefault="00B23484" w:rsidP="006C1A0F">
      <w:pPr>
        <w:pStyle w:val="Cabealho1"/>
        <w:numPr>
          <w:ilvl w:val="0"/>
          <w:numId w:val="29"/>
        </w:numPr>
        <w:ind w:left="284" w:hanging="284"/>
        <w:rPr>
          <w:szCs w:val="24"/>
        </w:rPr>
      </w:pPr>
      <w:bookmarkStart w:id="2" w:name="ponto2"/>
      <w:bookmarkStart w:id="3" w:name="_Toc444165165"/>
      <w:r w:rsidRPr="00CA3D37">
        <w:rPr>
          <w:szCs w:val="24"/>
        </w:rPr>
        <w:t>Entidade adjudicante</w:t>
      </w:r>
      <w:bookmarkEnd w:id="2"/>
      <w:bookmarkEnd w:id="3"/>
    </w:p>
    <w:tbl>
      <w:tblPr>
        <w:tblW w:w="0" w:type="auto"/>
        <w:jc w:val="center"/>
        <w:tblLook w:val="0000" w:firstRow="0" w:lastRow="0" w:firstColumn="0" w:lastColumn="0" w:noHBand="0" w:noVBand="0"/>
      </w:tblPr>
      <w:tblGrid>
        <w:gridCol w:w="5188"/>
        <w:gridCol w:w="4084"/>
      </w:tblGrid>
      <w:tr w:rsidR="00B23484" w:rsidRPr="00CA3D37" w:rsidTr="00164199">
        <w:trPr>
          <w:cantSplit/>
          <w:jc w:val="center"/>
        </w:trPr>
        <w:tc>
          <w:tcPr>
            <w:tcW w:w="0" w:type="auto"/>
            <w:gridSpan w:val="2"/>
          </w:tcPr>
          <w:p w:rsidR="00B23484" w:rsidRPr="00CA3D37" w:rsidRDefault="00B23484" w:rsidP="00164199">
            <w:pPr>
              <w:jc w:val="both"/>
              <w:rPr>
                <w:rFonts w:ascii="Arial" w:hAnsi="Arial" w:cs="Arial"/>
                <w:noProof/>
                <w:sz w:val="22"/>
                <w:szCs w:val="22"/>
              </w:rPr>
            </w:pPr>
            <w:r w:rsidRPr="00830A28">
              <w:rPr>
                <w:rFonts w:ascii="Arial" w:hAnsi="Arial" w:cs="Arial"/>
                <w:b/>
              </w:rPr>
              <w:t>Designação</w:t>
            </w:r>
            <w:r w:rsidRPr="00CA3D37">
              <w:rPr>
                <w:rFonts w:ascii="Arial" w:hAnsi="Arial" w:cs="Arial"/>
                <w:sz w:val="22"/>
                <w:szCs w:val="22"/>
              </w:rPr>
              <w:t xml:space="preserve">: </w:t>
            </w:r>
            <w:r w:rsidRPr="00CA3D37">
              <w:rPr>
                <w:rFonts w:ascii="Arial" w:hAnsi="Arial" w:cs="Arial"/>
                <w:b/>
                <w:bCs/>
                <w:sz w:val="22"/>
                <w:szCs w:val="22"/>
              </w:rPr>
              <w:t>Município de Vila Franca de Xira</w:t>
            </w:r>
          </w:p>
        </w:tc>
      </w:tr>
      <w:tr w:rsidR="00B23484" w:rsidRPr="00CA3D37" w:rsidTr="00164199">
        <w:trPr>
          <w:cantSplit/>
          <w:jc w:val="center"/>
        </w:trPr>
        <w:tc>
          <w:tcPr>
            <w:tcW w:w="0" w:type="auto"/>
            <w:gridSpan w:val="2"/>
          </w:tcPr>
          <w:p w:rsidR="00B23484" w:rsidRPr="00CA3D37" w:rsidRDefault="00B23484" w:rsidP="0052390A">
            <w:pPr>
              <w:jc w:val="both"/>
              <w:rPr>
                <w:rFonts w:ascii="Arial" w:hAnsi="Arial" w:cs="Arial"/>
                <w:b/>
                <w:sz w:val="22"/>
                <w:szCs w:val="22"/>
              </w:rPr>
            </w:pPr>
            <w:r w:rsidRPr="00830A28">
              <w:rPr>
                <w:rFonts w:ascii="Arial" w:hAnsi="Arial" w:cs="Arial"/>
                <w:b/>
              </w:rPr>
              <w:t>Serviço</w:t>
            </w:r>
            <w:r w:rsidRPr="00CA3D37">
              <w:rPr>
                <w:rFonts w:ascii="Arial" w:hAnsi="Arial" w:cs="Arial"/>
                <w:sz w:val="22"/>
                <w:szCs w:val="22"/>
              </w:rPr>
              <w:t xml:space="preserve">: </w:t>
            </w:r>
            <w:r w:rsidRPr="00CA3D37">
              <w:rPr>
                <w:rFonts w:ascii="Arial" w:hAnsi="Arial" w:cs="Arial"/>
                <w:bCs/>
                <w:sz w:val="22"/>
                <w:szCs w:val="22"/>
              </w:rPr>
              <w:t xml:space="preserve">Departamento de Obras, Viaturas e </w:t>
            </w:r>
            <w:r w:rsidR="0052390A">
              <w:rPr>
                <w:rFonts w:ascii="Arial" w:hAnsi="Arial" w:cs="Arial"/>
                <w:bCs/>
                <w:sz w:val="22"/>
                <w:szCs w:val="22"/>
              </w:rPr>
              <w:t>Infraestruturas</w:t>
            </w:r>
            <w:r w:rsidR="00D959CE">
              <w:rPr>
                <w:rFonts w:ascii="Arial" w:hAnsi="Arial" w:cs="Arial"/>
                <w:bCs/>
                <w:sz w:val="22"/>
                <w:szCs w:val="22"/>
              </w:rPr>
              <w:t xml:space="preserve"> (DOVI)</w:t>
            </w:r>
          </w:p>
        </w:tc>
      </w:tr>
      <w:tr w:rsidR="00B23484" w:rsidRPr="00CA3D37" w:rsidTr="00164199">
        <w:trPr>
          <w:cantSplit/>
          <w:jc w:val="center"/>
        </w:trPr>
        <w:tc>
          <w:tcPr>
            <w:tcW w:w="0" w:type="auto"/>
          </w:tcPr>
          <w:p w:rsidR="00B23484" w:rsidRPr="00CA3D37" w:rsidRDefault="00B23484" w:rsidP="00164199">
            <w:pPr>
              <w:jc w:val="both"/>
              <w:rPr>
                <w:rFonts w:ascii="Arial" w:hAnsi="Arial" w:cs="Arial"/>
                <w:noProof/>
                <w:sz w:val="22"/>
                <w:szCs w:val="22"/>
              </w:rPr>
            </w:pPr>
            <w:r w:rsidRPr="00830A28">
              <w:rPr>
                <w:rFonts w:ascii="Arial" w:hAnsi="Arial" w:cs="Arial"/>
                <w:b/>
                <w:noProof/>
              </w:rPr>
              <w:t>Endereço</w:t>
            </w:r>
            <w:r w:rsidRPr="00CA3D37">
              <w:rPr>
                <w:rFonts w:ascii="Arial" w:hAnsi="Arial" w:cs="Arial"/>
                <w:noProof/>
                <w:sz w:val="22"/>
                <w:szCs w:val="22"/>
              </w:rPr>
              <w:t>:</w:t>
            </w:r>
            <w:r w:rsidRPr="00CA3D37">
              <w:rPr>
                <w:rFonts w:ascii="Arial" w:hAnsi="Arial" w:cs="Arial"/>
                <w:sz w:val="22"/>
                <w:szCs w:val="22"/>
              </w:rPr>
              <w:t xml:space="preserve"> Av. Pedro Victor nº 5</w:t>
            </w:r>
          </w:p>
        </w:tc>
        <w:tc>
          <w:tcPr>
            <w:tcW w:w="0" w:type="auto"/>
          </w:tcPr>
          <w:p w:rsidR="00B23484" w:rsidRPr="00CA3D37" w:rsidRDefault="00B23484" w:rsidP="00E57819">
            <w:pPr>
              <w:ind w:left="-103"/>
              <w:jc w:val="both"/>
              <w:rPr>
                <w:rFonts w:ascii="Arial" w:hAnsi="Arial" w:cs="Arial"/>
                <w:noProof/>
                <w:sz w:val="22"/>
                <w:szCs w:val="22"/>
              </w:rPr>
            </w:pPr>
            <w:r w:rsidRPr="00830A28">
              <w:rPr>
                <w:rFonts w:ascii="Arial" w:hAnsi="Arial" w:cs="Arial"/>
                <w:b/>
                <w:noProof/>
              </w:rPr>
              <w:t>Telefone</w:t>
            </w:r>
            <w:r w:rsidRPr="00CA3D37">
              <w:rPr>
                <w:rFonts w:ascii="Arial" w:hAnsi="Arial" w:cs="Arial"/>
                <w:noProof/>
                <w:sz w:val="22"/>
                <w:szCs w:val="22"/>
              </w:rPr>
              <w:t>: 00 351 263 285 600</w:t>
            </w:r>
          </w:p>
        </w:tc>
      </w:tr>
      <w:tr w:rsidR="00B23484" w:rsidRPr="00CA3D37" w:rsidTr="00164199">
        <w:trPr>
          <w:cantSplit/>
          <w:jc w:val="center"/>
        </w:trPr>
        <w:tc>
          <w:tcPr>
            <w:tcW w:w="0" w:type="auto"/>
          </w:tcPr>
          <w:p w:rsidR="00B23484" w:rsidRPr="00CA3D37" w:rsidRDefault="00B23484" w:rsidP="00164199">
            <w:pPr>
              <w:rPr>
                <w:rFonts w:ascii="Arial" w:hAnsi="Arial" w:cs="Arial"/>
                <w:bCs/>
                <w:sz w:val="22"/>
                <w:szCs w:val="22"/>
              </w:rPr>
            </w:pPr>
            <w:r w:rsidRPr="00830A28">
              <w:rPr>
                <w:rFonts w:ascii="Arial" w:hAnsi="Arial" w:cs="Arial"/>
                <w:b/>
              </w:rPr>
              <w:t>Código postal</w:t>
            </w:r>
            <w:r w:rsidRPr="00CA3D37">
              <w:rPr>
                <w:rFonts w:ascii="Arial" w:hAnsi="Arial" w:cs="Arial"/>
                <w:sz w:val="22"/>
                <w:szCs w:val="22"/>
              </w:rPr>
              <w:t>: 2600 Vila Franca de Xira</w:t>
            </w:r>
          </w:p>
        </w:tc>
        <w:tc>
          <w:tcPr>
            <w:tcW w:w="0" w:type="auto"/>
          </w:tcPr>
          <w:p w:rsidR="00B23484" w:rsidRPr="00CA3D37" w:rsidRDefault="00B23484" w:rsidP="00554F10">
            <w:pPr>
              <w:ind w:left="-125"/>
              <w:jc w:val="both"/>
              <w:rPr>
                <w:rFonts w:ascii="Arial" w:hAnsi="Arial" w:cs="Arial"/>
                <w:noProof/>
                <w:sz w:val="22"/>
                <w:szCs w:val="22"/>
              </w:rPr>
            </w:pPr>
            <w:r w:rsidRPr="00830A28">
              <w:rPr>
                <w:rFonts w:ascii="Arial" w:hAnsi="Arial" w:cs="Arial"/>
                <w:b/>
                <w:noProof/>
              </w:rPr>
              <w:t>Fax</w:t>
            </w:r>
            <w:r w:rsidRPr="00CA3D37">
              <w:rPr>
                <w:rFonts w:ascii="Arial" w:hAnsi="Arial" w:cs="Arial"/>
                <w:noProof/>
                <w:sz w:val="22"/>
                <w:szCs w:val="22"/>
              </w:rPr>
              <w:t>:00 351 263 271 510</w:t>
            </w:r>
          </w:p>
        </w:tc>
      </w:tr>
      <w:tr w:rsidR="00B23484" w:rsidRPr="00CA3D37" w:rsidTr="00164199">
        <w:trPr>
          <w:cantSplit/>
          <w:jc w:val="center"/>
        </w:trPr>
        <w:tc>
          <w:tcPr>
            <w:tcW w:w="0" w:type="auto"/>
          </w:tcPr>
          <w:p w:rsidR="00B23484" w:rsidRPr="00CA3D37" w:rsidRDefault="00B23484" w:rsidP="00164199">
            <w:pPr>
              <w:jc w:val="both"/>
              <w:rPr>
                <w:rFonts w:ascii="Arial" w:hAnsi="Arial" w:cs="Arial"/>
                <w:noProof/>
                <w:sz w:val="22"/>
                <w:szCs w:val="22"/>
              </w:rPr>
            </w:pPr>
            <w:r w:rsidRPr="00830A28">
              <w:rPr>
                <w:rFonts w:ascii="Arial" w:hAnsi="Arial" w:cs="Arial"/>
                <w:b/>
              </w:rPr>
              <w:t>Localidade</w:t>
            </w:r>
            <w:r w:rsidRPr="00CA3D37">
              <w:rPr>
                <w:rFonts w:ascii="Arial" w:hAnsi="Arial" w:cs="Arial"/>
                <w:sz w:val="22"/>
                <w:szCs w:val="22"/>
              </w:rPr>
              <w:t xml:space="preserve">: </w:t>
            </w:r>
            <w:r w:rsidRPr="00CA3D37">
              <w:rPr>
                <w:rFonts w:ascii="Arial" w:hAnsi="Arial" w:cs="Arial"/>
                <w:noProof/>
                <w:sz w:val="22"/>
                <w:szCs w:val="22"/>
              </w:rPr>
              <w:t>Vila Franca de Xira</w:t>
            </w:r>
          </w:p>
        </w:tc>
        <w:tc>
          <w:tcPr>
            <w:tcW w:w="0" w:type="auto"/>
          </w:tcPr>
          <w:p w:rsidR="00B23484" w:rsidRPr="00CA3D37" w:rsidRDefault="00E57819" w:rsidP="00E57819">
            <w:pPr>
              <w:ind w:left="-163"/>
              <w:jc w:val="both"/>
              <w:rPr>
                <w:rFonts w:ascii="Arial" w:hAnsi="Arial" w:cs="Arial"/>
                <w:noProof/>
                <w:sz w:val="22"/>
                <w:szCs w:val="22"/>
              </w:rPr>
            </w:pPr>
            <w:r w:rsidRPr="00830A28">
              <w:rPr>
                <w:rFonts w:ascii="Arial" w:hAnsi="Arial" w:cs="Arial"/>
                <w:b/>
                <w:noProof/>
              </w:rPr>
              <w:t>Correioe</w:t>
            </w:r>
            <w:r w:rsidR="00B23484" w:rsidRPr="00830A28">
              <w:rPr>
                <w:rFonts w:ascii="Arial" w:hAnsi="Arial" w:cs="Arial"/>
                <w:b/>
                <w:noProof/>
              </w:rPr>
              <w:t>lectrónico</w:t>
            </w:r>
            <w:r w:rsidR="00B23484" w:rsidRPr="00CA3D37">
              <w:rPr>
                <w:rFonts w:ascii="Arial" w:hAnsi="Arial" w:cs="Arial"/>
                <w:noProof/>
                <w:sz w:val="22"/>
                <w:szCs w:val="22"/>
              </w:rPr>
              <w:t>: dovsm@cm-vfxir</w:t>
            </w:r>
            <w:r>
              <w:rPr>
                <w:rFonts w:ascii="Arial" w:hAnsi="Arial" w:cs="Arial"/>
                <w:noProof/>
                <w:sz w:val="22"/>
                <w:szCs w:val="22"/>
              </w:rPr>
              <w:t>a</w:t>
            </w:r>
            <w:r w:rsidR="00B23484" w:rsidRPr="00CA3D37">
              <w:rPr>
                <w:rFonts w:ascii="Arial" w:hAnsi="Arial" w:cs="Arial"/>
                <w:noProof/>
                <w:sz w:val="22"/>
                <w:szCs w:val="22"/>
              </w:rPr>
              <w:t>.pt</w:t>
            </w:r>
          </w:p>
        </w:tc>
      </w:tr>
      <w:tr w:rsidR="00B23484" w:rsidRPr="00CA3D37" w:rsidTr="00164199">
        <w:trPr>
          <w:cantSplit/>
          <w:jc w:val="center"/>
        </w:trPr>
        <w:tc>
          <w:tcPr>
            <w:tcW w:w="0" w:type="auto"/>
          </w:tcPr>
          <w:p w:rsidR="00B23484" w:rsidRPr="00CA3D37" w:rsidRDefault="00B23484" w:rsidP="00164199">
            <w:pPr>
              <w:jc w:val="both"/>
              <w:rPr>
                <w:rFonts w:ascii="Arial" w:hAnsi="Arial" w:cs="Arial"/>
                <w:b/>
                <w:sz w:val="22"/>
                <w:szCs w:val="22"/>
              </w:rPr>
            </w:pPr>
            <w:r w:rsidRPr="00830A28">
              <w:rPr>
                <w:rFonts w:ascii="Arial" w:hAnsi="Arial" w:cs="Arial"/>
                <w:b/>
                <w:lang w:val="en-US"/>
              </w:rPr>
              <w:t>Internet</w:t>
            </w:r>
            <w:r w:rsidRPr="00830A28">
              <w:rPr>
                <w:rFonts w:ascii="Arial" w:hAnsi="Arial" w:cs="Arial"/>
                <w:lang w:val="en-US"/>
              </w:rPr>
              <w:t>:</w:t>
            </w:r>
            <w:r w:rsidRPr="00CA3D37">
              <w:rPr>
                <w:rFonts w:ascii="Arial" w:hAnsi="Arial" w:cs="Arial"/>
                <w:sz w:val="22"/>
                <w:szCs w:val="22"/>
                <w:lang w:val="en-US"/>
              </w:rPr>
              <w:t xml:space="preserve"> https: </w:t>
            </w:r>
            <w:hyperlink r:id="rId8" w:history="1">
              <w:r w:rsidRPr="00CA3D37">
                <w:rPr>
                  <w:rStyle w:val="Hiperligao"/>
                  <w:rFonts w:ascii="Arial" w:hAnsi="Arial" w:cs="Arial"/>
                  <w:sz w:val="22"/>
                  <w:szCs w:val="22"/>
                </w:rPr>
                <w:t>http://www.saphety.com/saphetygov</w:t>
              </w:r>
            </w:hyperlink>
          </w:p>
        </w:tc>
        <w:tc>
          <w:tcPr>
            <w:tcW w:w="0" w:type="auto"/>
          </w:tcPr>
          <w:p w:rsidR="00B23484" w:rsidRPr="00CA3D37" w:rsidRDefault="00B23484" w:rsidP="00164199">
            <w:pPr>
              <w:jc w:val="both"/>
              <w:rPr>
                <w:rFonts w:ascii="Arial" w:hAnsi="Arial" w:cs="Arial"/>
                <w:b/>
                <w:noProof/>
                <w:sz w:val="22"/>
                <w:szCs w:val="22"/>
              </w:rPr>
            </w:pPr>
          </w:p>
        </w:tc>
      </w:tr>
    </w:tbl>
    <w:p w:rsidR="00CA3D37" w:rsidRDefault="00CA3D37" w:rsidP="00CA3D37">
      <w:pPr>
        <w:pStyle w:val="Cabealho1"/>
        <w:ind w:left="720" w:firstLine="0"/>
        <w:rPr>
          <w:sz w:val="22"/>
          <w:szCs w:val="22"/>
        </w:rPr>
      </w:pPr>
    </w:p>
    <w:p w:rsidR="00B23484" w:rsidRPr="00B66BA7" w:rsidRDefault="00B23484" w:rsidP="006C1A0F">
      <w:pPr>
        <w:pStyle w:val="Cabealho1"/>
        <w:numPr>
          <w:ilvl w:val="0"/>
          <w:numId w:val="29"/>
        </w:numPr>
        <w:ind w:left="284" w:hanging="284"/>
        <w:rPr>
          <w:szCs w:val="24"/>
        </w:rPr>
      </w:pPr>
      <w:bookmarkStart w:id="4" w:name="_Toc444165166"/>
      <w:r w:rsidRPr="00B66BA7">
        <w:rPr>
          <w:szCs w:val="24"/>
        </w:rPr>
        <w:t>Órgão da entidade adjudicante que tomou a decisão de contratar</w:t>
      </w:r>
      <w:bookmarkEnd w:id="4"/>
    </w:p>
    <w:tbl>
      <w:tblPr>
        <w:tblW w:w="0" w:type="auto"/>
        <w:jc w:val="center"/>
        <w:tblLook w:val="01E0" w:firstRow="1" w:lastRow="1" w:firstColumn="1" w:lastColumn="1" w:noHBand="0" w:noVBand="0"/>
      </w:tblPr>
      <w:tblGrid>
        <w:gridCol w:w="3369"/>
        <w:gridCol w:w="222"/>
        <w:gridCol w:w="4664"/>
        <w:gridCol w:w="222"/>
        <w:gridCol w:w="339"/>
      </w:tblGrid>
      <w:tr w:rsidR="00B23484" w:rsidRPr="00CA3D37" w:rsidTr="00C606B1">
        <w:trPr>
          <w:jc w:val="center"/>
        </w:trPr>
        <w:tc>
          <w:tcPr>
            <w:tcW w:w="3369" w:type="dxa"/>
          </w:tcPr>
          <w:p w:rsidR="00B23484" w:rsidRPr="00E7307A" w:rsidRDefault="00B23484" w:rsidP="00164199">
            <w:pPr>
              <w:autoSpaceDE w:val="0"/>
              <w:autoSpaceDN w:val="0"/>
              <w:adjustRightInd w:val="0"/>
              <w:rPr>
                <w:rFonts w:ascii="Arial" w:hAnsi="Arial" w:cs="Arial"/>
                <w:b/>
              </w:rPr>
            </w:pPr>
            <w:r w:rsidRPr="00E7307A">
              <w:rPr>
                <w:rFonts w:ascii="Arial" w:hAnsi="Arial" w:cs="Arial"/>
                <w:b/>
              </w:rPr>
              <w:t>Câmara Municipal</w:t>
            </w:r>
          </w:p>
        </w:tc>
        <w:tc>
          <w:tcPr>
            <w:tcW w:w="0" w:type="auto"/>
          </w:tcPr>
          <w:p w:rsidR="00B23484" w:rsidRPr="00CA3D37" w:rsidRDefault="00B23484" w:rsidP="00164199">
            <w:pPr>
              <w:autoSpaceDE w:val="0"/>
              <w:autoSpaceDN w:val="0"/>
              <w:adjustRightInd w:val="0"/>
              <w:rPr>
                <w:rFonts w:ascii="Arial" w:hAnsi="Arial" w:cs="Arial"/>
                <w:sz w:val="22"/>
                <w:szCs w:val="22"/>
              </w:rPr>
            </w:pPr>
          </w:p>
        </w:tc>
        <w:tc>
          <w:tcPr>
            <w:tcW w:w="0" w:type="auto"/>
          </w:tcPr>
          <w:p w:rsidR="00B23484" w:rsidRPr="00F93C1B" w:rsidRDefault="00A3370B" w:rsidP="00F93C1B">
            <w:pPr>
              <w:autoSpaceDE w:val="0"/>
              <w:autoSpaceDN w:val="0"/>
              <w:adjustRightInd w:val="0"/>
              <w:rPr>
                <w:rFonts w:ascii="Arial" w:hAnsi="Arial" w:cs="Arial"/>
              </w:rPr>
            </w:pPr>
            <w:r w:rsidRPr="00F93C1B">
              <w:rPr>
                <w:rFonts w:ascii="Arial" w:hAnsi="Arial" w:cs="Arial"/>
              </w:rPr>
              <w:t xml:space="preserve">Deliberação em </w:t>
            </w:r>
            <w:r w:rsidR="00F93C1B" w:rsidRPr="00F93C1B">
              <w:rPr>
                <w:rFonts w:ascii="Arial" w:hAnsi="Arial" w:cs="Arial"/>
              </w:rPr>
              <w:t>r</w:t>
            </w:r>
            <w:r w:rsidRPr="00F93C1B">
              <w:rPr>
                <w:rFonts w:ascii="Arial" w:hAnsi="Arial" w:cs="Arial"/>
              </w:rPr>
              <w:t>eunião de Câmara, de __/__/__</w:t>
            </w:r>
          </w:p>
        </w:tc>
        <w:tc>
          <w:tcPr>
            <w:tcW w:w="0" w:type="auto"/>
            <w:tcBorders>
              <w:right w:val="single" w:sz="4" w:space="0" w:color="auto"/>
            </w:tcBorders>
          </w:tcPr>
          <w:p w:rsidR="00B23484" w:rsidRPr="00CA3D37" w:rsidRDefault="00B23484" w:rsidP="00164199">
            <w:pPr>
              <w:autoSpaceDE w:val="0"/>
              <w:autoSpaceDN w:val="0"/>
              <w:adjustRightInd w:val="0"/>
              <w:rPr>
                <w:rFonts w:ascii="Arial" w:hAnsi="Arial" w:cs="Arial"/>
                <w:sz w:val="22"/>
                <w:szCs w:val="22"/>
              </w:rPr>
            </w:pPr>
          </w:p>
        </w:tc>
        <w:tc>
          <w:tcPr>
            <w:tcW w:w="245"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rPr>
                <w:rFonts w:ascii="Arial" w:hAnsi="Arial" w:cs="Arial"/>
                <w:b/>
                <w:sz w:val="22"/>
                <w:szCs w:val="22"/>
              </w:rPr>
            </w:pPr>
          </w:p>
        </w:tc>
      </w:tr>
      <w:tr w:rsidR="00B23484" w:rsidRPr="00CA3D37" w:rsidTr="00C606B1">
        <w:trPr>
          <w:jc w:val="center"/>
        </w:trPr>
        <w:tc>
          <w:tcPr>
            <w:tcW w:w="3369" w:type="dxa"/>
          </w:tcPr>
          <w:p w:rsidR="00B23484" w:rsidRPr="00CA3D37" w:rsidRDefault="00B23484" w:rsidP="00164199">
            <w:pPr>
              <w:autoSpaceDE w:val="0"/>
              <w:autoSpaceDN w:val="0"/>
              <w:adjustRightInd w:val="0"/>
              <w:rPr>
                <w:rFonts w:ascii="Arial" w:hAnsi="Arial" w:cs="Arial"/>
                <w:sz w:val="22"/>
                <w:szCs w:val="22"/>
              </w:rPr>
            </w:pPr>
          </w:p>
        </w:tc>
        <w:tc>
          <w:tcPr>
            <w:tcW w:w="0" w:type="auto"/>
          </w:tcPr>
          <w:p w:rsidR="00B23484" w:rsidRPr="00CA3D37" w:rsidRDefault="00B23484" w:rsidP="00164199">
            <w:pPr>
              <w:autoSpaceDE w:val="0"/>
              <w:autoSpaceDN w:val="0"/>
              <w:adjustRightInd w:val="0"/>
              <w:rPr>
                <w:rFonts w:ascii="Arial" w:hAnsi="Arial" w:cs="Arial"/>
                <w:sz w:val="22"/>
                <w:szCs w:val="22"/>
              </w:rPr>
            </w:pPr>
          </w:p>
        </w:tc>
        <w:tc>
          <w:tcPr>
            <w:tcW w:w="0" w:type="auto"/>
          </w:tcPr>
          <w:p w:rsidR="00B23484" w:rsidRPr="00CA3D37" w:rsidRDefault="00B23484" w:rsidP="00164199">
            <w:pPr>
              <w:autoSpaceDE w:val="0"/>
              <w:autoSpaceDN w:val="0"/>
              <w:adjustRightInd w:val="0"/>
              <w:rPr>
                <w:rFonts w:ascii="Arial" w:hAnsi="Arial" w:cs="Arial"/>
                <w:sz w:val="22"/>
                <w:szCs w:val="22"/>
              </w:rPr>
            </w:pPr>
          </w:p>
        </w:tc>
        <w:tc>
          <w:tcPr>
            <w:tcW w:w="0" w:type="auto"/>
          </w:tcPr>
          <w:p w:rsidR="00B23484" w:rsidRPr="00CA3D37" w:rsidRDefault="00B23484" w:rsidP="00164199">
            <w:pPr>
              <w:autoSpaceDE w:val="0"/>
              <w:autoSpaceDN w:val="0"/>
              <w:adjustRightInd w:val="0"/>
              <w:rPr>
                <w:rFonts w:ascii="Arial" w:hAnsi="Arial" w:cs="Arial"/>
                <w:sz w:val="22"/>
                <w:szCs w:val="22"/>
              </w:rPr>
            </w:pPr>
          </w:p>
        </w:tc>
        <w:tc>
          <w:tcPr>
            <w:tcW w:w="245" w:type="dxa"/>
            <w:tcBorders>
              <w:top w:val="single" w:sz="4" w:space="0" w:color="auto"/>
              <w:bottom w:val="single" w:sz="4" w:space="0" w:color="auto"/>
            </w:tcBorders>
          </w:tcPr>
          <w:p w:rsidR="00B23484" w:rsidRPr="00CA3D37" w:rsidRDefault="00B23484" w:rsidP="00164199">
            <w:pPr>
              <w:autoSpaceDE w:val="0"/>
              <w:autoSpaceDN w:val="0"/>
              <w:adjustRightInd w:val="0"/>
              <w:rPr>
                <w:rFonts w:ascii="Arial" w:hAnsi="Arial" w:cs="Arial"/>
                <w:sz w:val="22"/>
                <w:szCs w:val="22"/>
              </w:rPr>
            </w:pPr>
          </w:p>
        </w:tc>
      </w:tr>
      <w:tr w:rsidR="00B23484" w:rsidRPr="00CA3D37" w:rsidTr="00C606B1">
        <w:trPr>
          <w:jc w:val="center"/>
        </w:trPr>
        <w:tc>
          <w:tcPr>
            <w:tcW w:w="3369" w:type="dxa"/>
          </w:tcPr>
          <w:p w:rsidR="00B23484" w:rsidRPr="00E7307A" w:rsidRDefault="00B23484" w:rsidP="00C606B1">
            <w:pPr>
              <w:autoSpaceDE w:val="0"/>
              <w:autoSpaceDN w:val="0"/>
              <w:adjustRightInd w:val="0"/>
              <w:rPr>
                <w:rFonts w:ascii="Arial" w:hAnsi="Arial" w:cs="Arial"/>
                <w:b/>
              </w:rPr>
            </w:pPr>
            <w:r w:rsidRPr="00E7307A">
              <w:rPr>
                <w:rFonts w:ascii="Arial" w:hAnsi="Arial" w:cs="Arial"/>
                <w:b/>
              </w:rPr>
              <w:t xml:space="preserve">Presidente da Câmara </w:t>
            </w:r>
            <w:r w:rsidR="00F93C1B" w:rsidRPr="00E7307A">
              <w:rPr>
                <w:rFonts w:ascii="Arial" w:hAnsi="Arial" w:cs="Arial"/>
                <w:b/>
              </w:rPr>
              <w:t>Municipal</w:t>
            </w:r>
          </w:p>
        </w:tc>
        <w:tc>
          <w:tcPr>
            <w:tcW w:w="0" w:type="auto"/>
          </w:tcPr>
          <w:p w:rsidR="00B23484" w:rsidRPr="00CA3D37" w:rsidRDefault="00B23484" w:rsidP="00164199">
            <w:pPr>
              <w:autoSpaceDE w:val="0"/>
              <w:autoSpaceDN w:val="0"/>
              <w:adjustRightInd w:val="0"/>
              <w:rPr>
                <w:rFonts w:ascii="Arial" w:hAnsi="Arial" w:cs="Arial"/>
                <w:sz w:val="22"/>
                <w:szCs w:val="22"/>
              </w:rPr>
            </w:pPr>
          </w:p>
        </w:tc>
        <w:tc>
          <w:tcPr>
            <w:tcW w:w="0" w:type="auto"/>
          </w:tcPr>
          <w:p w:rsidR="00B23484" w:rsidRPr="00F93C1B" w:rsidRDefault="00A3370B" w:rsidP="00F93C1B">
            <w:pPr>
              <w:autoSpaceDE w:val="0"/>
              <w:autoSpaceDN w:val="0"/>
              <w:adjustRightInd w:val="0"/>
              <w:rPr>
                <w:rFonts w:ascii="Arial" w:hAnsi="Arial" w:cs="Arial"/>
              </w:rPr>
            </w:pPr>
            <w:r w:rsidRPr="00F93C1B">
              <w:rPr>
                <w:rFonts w:ascii="Arial" w:hAnsi="Arial" w:cs="Arial"/>
              </w:rPr>
              <w:t>Despacho de</w:t>
            </w:r>
            <w:r w:rsidR="00F93C1B">
              <w:rPr>
                <w:rFonts w:ascii="Arial" w:hAnsi="Arial" w:cs="Arial"/>
              </w:rPr>
              <w:t xml:space="preserve"> __/__/__ - C</w:t>
            </w:r>
            <w:r w:rsidRPr="00F93C1B">
              <w:rPr>
                <w:rFonts w:ascii="Arial" w:hAnsi="Arial" w:cs="Arial"/>
              </w:rPr>
              <w:t>ompetências</w:t>
            </w:r>
            <w:r w:rsidR="00F93C1B" w:rsidRPr="00F93C1B">
              <w:rPr>
                <w:rFonts w:ascii="Arial" w:hAnsi="Arial" w:cs="Arial"/>
              </w:rPr>
              <w:t xml:space="preserve"> próprias</w:t>
            </w:r>
          </w:p>
        </w:tc>
        <w:tc>
          <w:tcPr>
            <w:tcW w:w="0" w:type="auto"/>
            <w:tcBorders>
              <w:right w:val="single" w:sz="4" w:space="0" w:color="auto"/>
            </w:tcBorders>
          </w:tcPr>
          <w:p w:rsidR="00B23484" w:rsidRPr="00CA3D37" w:rsidRDefault="00B23484" w:rsidP="00164199">
            <w:pPr>
              <w:autoSpaceDE w:val="0"/>
              <w:autoSpaceDN w:val="0"/>
              <w:adjustRightInd w:val="0"/>
              <w:rPr>
                <w:rFonts w:ascii="Arial" w:hAnsi="Arial" w:cs="Arial"/>
                <w:sz w:val="22"/>
                <w:szCs w:val="22"/>
              </w:rPr>
            </w:pPr>
          </w:p>
        </w:tc>
        <w:tc>
          <w:tcPr>
            <w:tcW w:w="245" w:type="dxa"/>
            <w:tcBorders>
              <w:top w:val="single" w:sz="4" w:space="0" w:color="auto"/>
              <w:left w:val="single" w:sz="4" w:space="0" w:color="auto"/>
              <w:bottom w:val="single" w:sz="4" w:space="0" w:color="auto"/>
              <w:right w:val="single" w:sz="4" w:space="0" w:color="auto"/>
            </w:tcBorders>
          </w:tcPr>
          <w:p w:rsidR="00B23484" w:rsidRPr="00CA3D37" w:rsidRDefault="003E62ED" w:rsidP="00164199">
            <w:pPr>
              <w:autoSpaceDE w:val="0"/>
              <w:autoSpaceDN w:val="0"/>
              <w:adjustRightInd w:val="0"/>
              <w:rPr>
                <w:rFonts w:ascii="Arial" w:hAnsi="Arial" w:cs="Arial"/>
                <w:b/>
                <w:sz w:val="22"/>
                <w:szCs w:val="22"/>
              </w:rPr>
            </w:pPr>
            <w:proofErr w:type="gramStart"/>
            <w:r>
              <w:rPr>
                <w:rFonts w:ascii="Arial" w:hAnsi="Arial" w:cs="Arial"/>
                <w:b/>
                <w:sz w:val="22"/>
                <w:szCs w:val="22"/>
              </w:rPr>
              <w:t>x</w:t>
            </w:r>
            <w:proofErr w:type="gramEnd"/>
          </w:p>
        </w:tc>
      </w:tr>
      <w:tr w:rsidR="00C606B1" w:rsidRPr="00CA3D37" w:rsidTr="00C606B1">
        <w:trPr>
          <w:jc w:val="center"/>
        </w:trPr>
        <w:tc>
          <w:tcPr>
            <w:tcW w:w="3369" w:type="dxa"/>
          </w:tcPr>
          <w:p w:rsidR="00C606B1" w:rsidRPr="00F93C1B" w:rsidRDefault="00C606B1" w:rsidP="00164199">
            <w:pPr>
              <w:autoSpaceDE w:val="0"/>
              <w:autoSpaceDN w:val="0"/>
              <w:adjustRightInd w:val="0"/>
              <w:rPr>
                <w:rFonts w:ascii="Arial" w:hAnsi="Arial" w:cs="Arial"/>
              </w:rPr>
            </w:pPr>
          </w:p>
        </w:tc>
        <w:tc>
          <w:tcPr>
            <w:tcW w:w="0" w:type="auto"/>
          </w:tcPr>
          <w:p w:rsidR="00C606B1" w:rsidRPr="00CA3D37" w:rsidRDefault="00C606B1" w:rsidP="00164199">
            <w:pPr>
              <w:autoSpaceDE w:val="0"/>
              <w:autoSpaceDN w:val="0"/>
              <w:adjustRightInd w:val="0"/>
              <w:rPr>
                <w:rFonts w:ascii="Arial" w:hAnsi="Arial" w:cs="Arial"/>
                <w:sz w:val="22"/>
                <w:szCs w:val="22"/>
              </w:rPr>
            </w:pPr>
          </w:p>
        </w:tc>
        <w:tc>
          <w:tcPr>
            <w:tcW w:w="0" w:type="auto"/>
          </w:tcPr>
          <w:p w:rsidR="00C606B1" w:rsidRPr="00CA3D37" w:rsidRDefault="00C606B1" w:rsidP="00164199">
            <w:pPr>
              <w:autoSpaceDE w:val="0"/>
              <w:autoSpaceDN w:val="0"/>
              <w:adjustRightInd w:val="0"/>
              <w:rPr>
                <w:rFonts w:ascii="Arial" w:hAnsi="Arial" w:cs="Arial"/>
                <w:sz w:val="22"/>
                <w:szCs w:val="22"/>
              </w:rPr>
            </w:pPr>
          </w:p>
        </w:tc>
        <w:tc>
          <w:tcPr>
            <w:tcW w:w="0" w:type="auto"/>
          </w:tcPr>
          <w:p w:rsidR="00C606B1" w:rsidRPr="00CA3D37" w:rsidRDefault="00C606B1" w:rsidP="00164199">
            <w:pPr>
              <w:autoSpaceDE w:val="0"/>
              <w:autoSpaceDN w:val="0"/>
              <w:adjustRightInd w:val="0"/>
              <w:rPr>
                <w:rFonts w:ascii="Arial" w:hAnsi="Arial" w:cs="Arial"/>
                <w:sz w:val="22"/>
                <w:szCs w:val="22"/>
              </w:rPr>
            </w:pPr>
          </w:p>
        </w:tc>
        <w:tc>
          <w:tcPr>
            <w:tcW w:w="245" w:type="dxa"/>
            <w:tcBorders>
              <w:top w:val="single" w:sz="4" w:space="0" w:color="auto"/>
            </w:tcBorders>
          </w:tcPr>
          <w:p w:rsidR="00C606B1" w:rsidRPr="00CA3D37" w:rsidRDefault="00C606B1" w:rsidP="00164199">
            <w:pPr>
              <w:autoSpaceDE w:val="0"/>
              <w:autoSpaceDN w:val="0"/>
              <w:adjustRightInd w:val="0"/>
              <w:rPr>
                <w:rFonts w:ascii="Arial" w:hAnsi="Arial" w:cs="Arial"/>
                <w:b/>
                <w:sz w:val="22"/>
                <w:szCs w:val="22"/>
              </w:rPr>
            </w:pPr>
          </w:p>
        </w:tc>
      </w:tr>
      <w:tr w:rsidR="00C606B1" w:rsidRPr="00CA3D37" w:rsidTr="00C606B1">
        <w:trPr>
          <w:jc w:val="center"/>
        </w:trPr>
        <w:tc>
          <w:tcPr>
            <w:tcW w:w="3369" w:type="dxa"/>
          </w:tcPr>
          <w:p w:rsidR="00C606B1" w:rsidRPr="00CA3D37" w:rsidRDefault="00C606B1" w:rsidP="00164199">
            <w:pPr>
              <w:autoSpaceDE w:val="0"/>
              <w:autoSpaceDN w:val="0"/>
              <w:adjustRightInd w:val="0"/>
              <w:rPr>
                <w:rFonts w:ascii="Arial" w:hAnsi="Arial" w:cs="Arial"/>
                <w:sz w:val="22"/>
                <w:szCs w:val="22"/>
              </w:rPr>
            </w:pPr>
          </w:p>
        </w:tc>
        <w:tc>
          <w:tcPr>
            <w:tcW w:w="0" w:type="auto"/>
          </w:tcPr>
          <w:p w:rsidR="00C606B1" w:rsidRPr="00CA3D37" w:rsidRDefault="00C606B1" w:rsidP="00164199">
            <w:pPr>
              <w:autoSpaceDE w:val="0"/>
              <w:autoSpaceDN w:val="0"/>
              <w:adjustRightInd w:val="0"/>
              <w:rPr>
                <w:rFonts w:ascii="Arial" w:hAnsi="Arial" w:cs="Arial"/>
                <w:sz w:val="22"/>
                <w:szCs w:val="22"/>
              </w:rPr>
            </w:pPr>
          </w:p>
        </w:tc>
        <w:tc>
          <w:tcPr>
            <w:tcW w:w="0" w:type="auto"/>
          </w:tcPr>
          <w:p w:rsidR="00C606B1" w:rsidRPr="00CA3D37" w:rsidRDefault="00C606B1" w:rsidP="00164199">
            <w:pPr>
              <w:autoSpaceDE w:val="0"/>
              <w:autoSpaceDN w:val="0"/>
              <w:adjustRightInd w:val="0"/>
              <w:rPr>
                <w:rFonts w:ascii="Arial" w:hAnsi="Arial" w:cs="Arial"/>
                <w:sz w:val="22"/>
                <w:szCs w:val="22"/>
              </w:rPr>
            </w:pPr>
          </w:p>
        </w:tc>
        <w:tc>
          <w:tcPr>
            <w:tcW w:w="0" w:type="auto"/>
          </w:tcPr>
          <w:p w:rsidR="00C606B1" w:rsidRPr="00CA3D37" w:rsidRDefault="00C606B1" w:rsidP="00164199">
            <w:pPr>
              <w:autoSpaceDE w:val="0"/>
              <w:autoSpaceDN w:val="0"/>
              <w:adjustRightInd w:val="0"/>
              <w:rPr>
                <w:rFonts w:ascii="Arial" w:hAnsi="Arial" w:cs="Arial"/>
                <w:sz w:val="22"/>
                <w:szCs w:val="22"/>
              </w:rPr>
            </w:pPr>
          </w:p>
        </w:tc>
        <w:tc>
          <w:tcPr>
            <w:tcW w:w="245" w:type="dxa"/>
            <w:tcBorders>
              <w:bottom w:val="single" w:sz="4" w:space="0" w:color="auto"/>
            </w:tcBorders>
          </w:tcPr>
          <w:p w:rsidR="00C606B1" w:rsidRPr="00CA3D37" w:rsidRDefault="00C606B1" w:rsidP="00164199">
            <w:pPr>
              <w:autoSpaceDE w:val="0"/>
              <w:autoSpaceDN w:val="0"/>
              <w:adjustRightInd w:val="0"/>
              <w:rPr>
                <w:rFonts w:ascii="Arial" w:hAnsi="Arial" w:cs="Arial"/>
                <w:b/>
                <w:sz w:val="22"/>
                <w:szCs w:val="22"/>
              </w:rPr>
            </w:pPr>
          </w:p>
        </w:tc>
      </w:tr>
      <w:tr w:rsidR="00B23484" w:rsidRPr="00CA3D37" w:rsidTr="00C606B1">
        <w:trPr>
          <w:jc w:val="center"/>
        </w:trPr>
        <w:tc>
          <w:tcPr>
            <w:tcW w:w="3369" w:type="dxa"/>
          </w:tcPr>
          <w:p w:rsidR="00B23484" w:rsidRPr="00E7307A" w:rsidRDefault="00F93C1B" w:rsidP="00F93C1B">
            <w:pPr>
              <w:autoSpaceDE w:val="0"/>
              <w:autoSpaceDN w:val="0"/>
              <w:adjustRightInd w:val="0"/>
              <w:rPr>
                <w:rFonts w:ascii="Arial" w:hAnsi="Arial" w:cs="Arial"/>
                <w:b/>
              </w:rPr>
            </w:pPr>
            <w:r w:rsidRPr="00E7307A">
              <w:rPr>
                <w:rFonts w:ascii="Arial" w:hAnsi="Arial" w:cs="Arial"/>
                <w:b/>
              </w:rPr>
              <w:t>Vereador</w:t>
            </w:r>
          </w:p>
        </w:tc>
        <w:tc>
          <w:tcPr>
            <w:tcW w:w="0" w:type="auto"/>
          </w:tcPr>
          <w:p w:rsidR="00B23484" w:rsidRPr="00CA3D37" w:rsidRDefault="00B23484" w:rsidP="00164199">
            <w:pPr>
              <w:autoSpaceDE w:val="0"/>
              <w:autoSpaceDN w:val="0"/>
              <w:adjustRightInd w:val="0"/>
              <w:rPr>
                <w:rFonts w:ascii="Arial" w:hAnsi="Arial" w:cs="Arial"/>
                <w:sz w:val="22"/>
                <w:szCs w:val="22"/>
              </w:rPr>
            </w:pPr>
          </w:p>
        </w:tc>
        <w:tc>
          <w:tcPr>
            <w:tcW w:w="0" w:type="auto"/>
          </w:tcPr>
          <w:p w:rsidR="00B23484" w:rsidRPr="00F93C1B" w:rsidRDefault="00C606B1" w:rsidP="00777766">
            <w:pPr>
              <w:autoSpaceDE w:val="0"/>
              <w:autoSpaceDN w:val="0"/>
              <w:adjustRightInd w:val="0"/>
              <w:rPr>
                <w:rFonts w:ascii="Arial" w:hAnsi="Arial" w:cs="Arial"/>
              </w:rPr>
            </w:pPr>
            <w:r w:rsidRPr="00F93C1B">
              <w:rPr>
                <w:rFonts w:ascii="Arial" w:hAnsi="Arial" w:cs="Arial"/>
              </w:rPr>
              <w:t>Despacho de __/__/__</w:t>
            </w:r>
            <w:r w:rsidR="00F93C1B">
              <w:rPr>
                <w:rFonts w:ascii="Arial" w:hAnsi="Arial" w:cs="Arial"/>
              </w:rPr>
              <w:t xml:space="preserve"> - Competências delegadas</w:t>
            </w:r>
          </w:p>
        </w:tc>
        <w:tc>
          <w:tcPr>
            <w:tcW w:w="0" w:type="auto"/>
            <w:tcBorders>
              <w:right w:val="single" w:sz="4" w:space="0" w:color="auto"/>
            </w:tcBorders>
          </w:tcPr>
          <w:p w:rsidR="00B23484" w:rsidRPr="00CA3D37" w:rsidRDefault="00B23484" w:rsidP="00164199">
            <w:pPr>
              <w:autoSpaceDE w:val="0"/>
              <w:autoSpaceDN w:val="0"/>
              <w:adjustRightInd w:val="0"/>
              <w:rPr>
                <w:rFonts w:ascii="Arial" w:hAnsi="Arial" w:cs="Arial"/>
                <w:sz w:val="22"/>
                <w:szCs w:val="22"/>
              </w:rPr>
            </w:pPr>
          </w:p>
        </w:tc>
        <w:tc>
          <w:tcPr>
            <w:tcW w:w="245"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rPr>
                <w:rFonts w:ascii="Arial" w:hAnsi="Arial" w:cs="Arial"/>
                <w:b/>
                <w:sz w:val="22"/>
                <w:szCs w:val="22"/>
              </w:rPr>
            </w:pPr>
          </w:p>
        </w:tc>
      </w:tr>
      <w:tr w:rsidR="00C606B1" w:rsidRPr="00CA3D37" w:rsidTr="00C606B1">
        <w:trPr>
          <w:jc w:val="center"/>
        </w:trPr>
        <w:tc>
          <w:tcPr>
            <w:tcW w:w="3369" w:type="dxa"/>
          </w:tcPr>
          <w:p w:rsidR="00C606B1" w:rsidRPr="00F93C1B" w:rsidRDefault="00C606B1" w:rsidP="00164199">
            <w:pPr>
              <w:autoSpaceDE w:val="0"/>
              <w:autoSpaceDN w:val="0"/>
              <w:adjustRightInd w:val="0"/>
              <w:rPr>
                <w:rFonts w:ascii="Arial" w:hAnsi="Arial" w:cs="Arial"/>
              </w:rPr>
            </w:pPr>
          </w:p>
        </w:tc>
        <w:tc>
          <w:tcPr>
            <w:tcW w:w="0" w:type="auto"/>
          </w:tcPr>
          <w:p w:rsidR="00C606B1" w:rsidRPr="00CA3D37" w:rsidRDefault="00C606B1" w:rsidP="00164199">
            <w:pPr>
              <w:autoSpaceDE w:val="0"/>
              <w:autoSpaceDN w:val="0"/>
              <w:adjustRightInd w:val="0"/>
              <w:rPr>
                <w:rFonts w:ascii="Arial" w:hAnsi="Arial" w:cs="Arial"/>
                <w:sz w:val="22"/>
                <w:szCs w:val="22"/>
              </w:rPr>
            </w:pPr>
          </w:p>
        </w:tc>
        <w:tc>
          <w:tcPr>
            <w:tcW w:w="0" w:type="auto"/>
          </w:tcPr>
          <w:p w:rsidR="00C606B1" w:rsidRPr="00CA3D37" w:rsidRDefault="00C606B1" w:rsidP="00777766">
            <w:pPr>
              <w:autoSpaceDE w:val="0"/>
              <w:autoSpaceDN w:val="0"/>
              <w:adjustRightInd w:val="0"/>
              <w:rPr>
                <w:rFonts w:ascii="Arial" w:hAnsi="Arial" w:cs="Arial"/>
                <w:sz w:val="22"/>
                <w:szCs w:val="22"/>
              </w:rPr>
            </w:pPr>
          </w:p>
        </w:tc>
        <w:tc>
          <w:tcPr>
            <w:tcW w:w="0" w:type="auto"/>
          </w:tcPr>
          <w:p w:rsidR="00C606B1" w:rsidRPr="00CA3D37" w:rsidRDefault="00C606B1" w:rsidP="00164199">
            <w:pPr>
              <w:autoSpaceDE w:val="0"/>
              <w:autoSpaceDN w:val="0"/>
              <w:adjustRightInd w:val="0"/>
              <w:rPr>
                <w:rFonts w:ascii="Arial" w:hAnsi="Arial" w:cs="Arial"/>
                <w:sz w:val="22"/>
                <w:szCs w:val="22"/>
              </w:rPr>
            </w:pPr>
          </w:p>
        </w:tc>
        <w:tc>
          <w:tcPr>
            <w:tcW w:w="245" w:type="dxa"/>
            <w:tcBorders>
              <w:top w:val="single" w:sz="4" w:space="0" w:color="auto"/>
            </w:tcBorders>
          </w:tcPr>
          <w:p w:rsidR="00C606B1" w:rsidRPr="00CA3D37" w:rsidRDefault="00C606B1" w:rsidP="00164199">
            <w:pPr>
              <w:autoSpaceDE w:val="0"/>
              <w:autoSpaceDN w:val="0"/>
              <w:adjustRightInd w:val="0"/>
              <w:rPr>
                <w:rFonts w:ascii="Arial" w:hAnsi="Arial" w:cs="Arial"/>
                <w:b/>
                <w:sz w:val="22"/>
                <w:szCs w:val="22"/>
              </w:rPr>
            </w:pPr>
          </w:p>
        </w:tc>
      </w:tr>
    </w:tbl>
    <w:p w:rsidR="00B23484" w:rsidRPr="00CA3D37" w:rsidRDefault="00B23484" w:rsidP="00B23484">
      <w:pPr>
        <w:pStyle w:val="Cabealho1"/>
        <w:spacing w:before="0"/>
        <w:ind w:left="357"/>
        <w:rPr>
          <w:sz w:val="22"/>
          <w:szCs w:val="22"/>
        </w:rPr>
      </w:pPr>
      <w:bookmarkStart w:id="5" w:name="ponto3"/>
      <w:bookmarkStart w:id="6" w:name="ponto4"/>
    </w:p>
    <w:p w:rsidR="00B23484" w:rsidRPr="00A542C2" w:rsidRDefault="00B23484" w:rsidP="006C1A0F">
      <w:pPr>
        <w:pStyle w:val="Cabealho1"/>
        <w:numPr>
          <w:ilvl w:val="0"/>
          <w:numId w:val="29"/>
        </w:numPr>
        <w:ind w:left="284" w:hanging="284"/>
        <w:rPr>
          <w:szCs w:val="24"/>
        </w:rPr>
      </w:pPr>
      <w:bookmarkStart w:id="7" w:name="_Toc444165167"/>
      <w:r w:rsidRPr="00A542C2">
        <w:rPr>
          <w:szCs w:val="24"/>
        </w:rPr>
        <w:t xml:space="preserve">Fundamento da escolha do </w:t>
      </w:r>
      <w:r w:rsidR="00F93C1B">
        <w:rPr>
          <w:szCs w:val="24"/>
        </w:rPr>
        <w:t>procedimento</w:t>
      </w:r>
      <w:bookmarkEnd w:id="7"/>
    </w:p>
    <w:tbl>
      <w:tblPr>
        <w:tblW w:w="5000" w:type="pct"/>
        <w:tblLook w:val="01E0" w:firstRow="1" w:lastRow="1" w:firstColumn="1" w:lastColumn="1" w:noHBand="0" w:noVBand="0"/>
      </w:tblPr>
      <w:tblGrid>
        <w:gridCol w:w="8571"/>
        <w:gridCol w:w="222"/>
        <w:gridCol w:w="339"/>
        <w:gridCol w:w="222"/>
      </w:tblGrid>
      <w:tr w:rsidR="00B23484" w:rsidRPr="00CA3D37" w:rsidTr="00164199">
        <w:tc>
          <w:tcPr>
            <w:tcW w:w="4628" w:type="pct"/>
          </w:tcPr>
          <w:bookmarkEnd w:id="5"/>
          <w:bookmarkEnd w:id="6"/>
          <w:p w:rsidR="00B23484" w:rsidRPr="00F60839" w:rsidRDefault="00B23484" w:rsidP="008A1ADC">
            <w:pPr>
              <w:autoSpaceDE w:val="0"/>
              <w:autoSpaceDN w:val="0"/>
              <w:adjustRightInd w:val="0"/>
              <w:rPr>
                <w:rFonts w:ascii="Arial" w:hAnsi="Arial" w:cs="Arial"/>
              </w:rPr>
            </w:pPr>
            <w:r w:rsidRPr="00F60839">
              <w:rPr>
                <w:rFonts w:ascii="Arial" w:hAnsi="Arial" w:cs="Arial"/>
              </w:rPr>
              <w:t>Escolha na base da alínea a) do Artigo 19.º do CCP - Empreitadas</w:t>
            </w:r>
          </w:p>
        </w:tc>
        <w:tc>
          <w:tcPr>
            <w:tcW w:w="124" w:type="pct"/>
            <w:tcBorders>
              <w:right w:val="single" w:sz="4" w:space="0" w:color="auto"/>
            </w:tcBorders>
          </w:tcPr>
          <w:p w:rsidR="00B23484" w:rsidRPr="00CA3D37" w:rsidRDefault="00B23484" w:rsidP="00164199">
            <w:pPr>
              <w:autoSpaceDE w:val="0"/>
              <w:autoSpaceDN w:val="0"/>
              <w:adjustRightInd w:val="0"/>
              <w:rPr>
                <w:rFonts w:ascii="Arial" w:hAnsi="Arial" w:cs="Arial"/>
                <w:sz w:val="22"/>
                <w:szCs w:val="22"/>
                <w:u w:val="single"/>
              </w:rPr>
            </w:pPr>
          </w:p>
        </w:tc>
        <w:tc>
          <w:tcPr>
            <w:tcW w:w="124" w:type="pct"/>
            <w:tcBorders>
              <w:top w:val="single" w:sz="4" w:space="0" w:color="auto"/>
              <w:left w:val="single" w:sz="4" w:space="0" w:color="auto"/>
              <w:bottom w:val="single" w:sz="4" w:space="0" w:color="auto"/>
              <w:right w:val="single" w:sz="4" w:space="0" w:color="auto"/>
            </w:tcBorders>
          </w:tcPr>
          <w:p w:rsidR="00B23484" w:rsidRPr="00F60839" w:rsidRDefault="00F60839" w:rsidP="00164199">
            <w:pPr>
              <w:autoSpaceDE w:val="0"/>
              <w:autoSpaceDN w:val="0"/>
              <w:adjustRightInd w:val="0"/>
              <w:rPr>
                <w:rFonts w:ascii="Arial" w:hAnsi="Arial" w:cs="Arial"/>
                <w:b/>
                <w:sz w:val="22"/>
                <w:szCs w:val="22"/>
              </w:rPr>
            </w:pPr>
            <w:proofErr w:type="gramStart"/>
            <w:r w:rsidRPr="00F60839">
              <w:rPr>
                <w:rFonts w:ascii="Arial" w:hAnsi="Arial" w:cs="Arial"/>
                <w:b/>
                <w:sz w:val="22"/>
                <w:szCs w:val="22"/>
              </w:rPr>
              <w:t>x</w:t>
            </w:r>
            <w:proofErr w:type="gramEnd"/>
          </w:p>
        </w:tc>
        <w:tc>
          <w:tcPr>
            <w:tcW w:w="124" w:type="pct"/>
            <w:tcBorders>
              <w:left w:val="single" w:sz="4" w:space="0" w:color="auto"/>
            </w:tcBorders>
          </w:tcPr>
          <w:p w:rsidR="00B23484" w:rsidRPr="00CA3D37" w:rsidRDefault="00B23484" w:rsidP="00164199">
            <w:pPr>
              <w:autoSpaceDE w:val="0"/>
              <w:autoSpaceDN w:val="0"/>
              <w:adjustRightInd w:val="0"/>
              <w:rPr>
                <w:rFonts w:ascii="Arial" w:hAnsi="Arial" w:cs="Arial"/>
                <w:sz w:val="22"/>
                <w:szCs w:val="22"/>
              </w:rPr>
            </w:pPr>
          </w:p>
        </w:tc>
      </w:tr>
    </w:tbl>
    <w:p w:rsidR="00B23484" w:rsidRPr="00CA3D37" w:rsidRDefault="00B23484" w:rsidP="00B23484">
      <w:pPr>
        <w:pStyle w:val="PargrafodaLista"/>
        <w:rPr>
          <w:rFonts w:ascii="Arial" w:hAnsi="Arial" w:cs="Arial"/>
          <w:sz w:val="22"/>
          <w:szCs w:val="22"/>
        </w:rPr>
      </w:pPr>
    </w:p>
    <w:tbl>
      <w:tblPr>
        <w:tblW w:w="5000" w:type="pct"/>
        <w:tblLook w:val="01E0" w:firstRow="1" w:lastRow="1" w:firstColumn="1" w:lastColumn="1" w:noHBand="0" w:noVBand="0"/>
      </w:tblPr>
      <w:tblGrid>
        <w:gridCol w:w="8643"/>
        <w:gridCol w:w="247"/>
        <w:gridCol w:w="232"/>
        <w:gridCol w:w="232"/>
      </w:tblGrid>
      <w:tr w:rsidR="00B23484" w:rsidRPr="00CA3D37" w:rsidTr="00164199">
        <w:tc>
          <w:tcPr>
            <w:tcW w:w="4620" w:type="pct"/>
          </w:tcPr>
          <w:p w:rsidR="00B23484" w:rsidRPr="00F60839" w:rsidRDefault="00B23484" w:rsidP="008A1ADC">
            <w:pPr>
              <w:autoSpaceDE w:val="0"/>
              <w:autoSpaceDN w:val="0"/>
              <w:adjustRightInd w:val="0"/>
              <w:rPr>
                <w:rFonts w:ascii="Arial" w:hAnsi="Arial" w:cs="Arial"/>
              </w:rPr>
            </w:pPr>
            <w:r w:rsidRPr="00F60839">
              <w:rPr>
                <w:rFonts w:ascii="Arial" w:hAnsi="Arial" w:cs="Arial"/>
              </w:rPr>
              <w:t>Escolha na base da alínea a) do</w:t>
            </w:r>
            <w:r w:rsidR="006719F9" w:rsidRPr="00F60839">
              <w:rPr>
                <w:rFonts w:ascii="Arial" w:hAnsi="Arial" w:cs="Arial"/>
              </w:rPr>
              <w:t xml:space="preserve"> n.º 1 do</w:t>
            </w:r>
            <w:r w:rsidRPr="00F60839">
              <w:rPr>
                <w:rFonts w:ascii="Arial" w:hAnsi="Arial" w:cs="Arial"/>
              </w:rPr>
              <w:t xml:space="preserve"> Artigo 20.º do CCP – Aquisição de </w:t>
            </w:r>
            <w:r w:rsidR="00F60839">
              <w:rPr>
                <w:rFonts w:ascii="Arial" w:hAnsi="Arial" w:cs="Arial"/>
              </w:rPr>
              <w:t xml:space="preserve">bens e </w:t>
            </w:r>
            <w:r w:rsidRPr="00F60839">
              <w:rPr>
                <w:rFonts w:ascii="Arial" w:hAnsi="Arial" w:cs="Arial"/>
              </w:rPr>
              <w:t>serviços</w:t>
            </w:r>
          </w:p>
        </w:tc>
        <w:tc>
          <w:tcPr>
            <w:tcW w:w="132" w:type="pct"/>
            <w:tcBorders>
              <w:right w:val="single" w:sz="4" w:space="0" w:color="auto"/>
            </w:tcBorders>
          </w:tcPr>
          <w:p w:rsidR="00B23484" w:rsidRPr="00CA3D37" w:rsidRDefault="00B23484" w:rsidP="00164199">
            <w:pPr>
              <w:autoSpaceDE w:val="0"/>
              <w:autoSpaceDN w:val="0"/>
              <w:adjustRightInd w:val="0"/>
              <w:rPr>
                <w:rFonts w:ascii="Arial" w:hAnsi="Arial" w:cs="Arial"/>
                <w:sz w:val="22"/>
                <w:szCs w:val="22"/>
                <w:u w:val="single"/>
              </w:rPr>
            </w:pPr>
          </w:p>
        </w:tc>
        <w:tc>
          <w:tcPr>
            <w:tcW w:w="124" w:type="pct"/>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rPr>
                <w:rFonts w:ascii="Arial" w:hAnsi="Arial" w:cs="Arial"/>
                <w:b/>
                <w:sz w:val="22"/>
                <w:szCs w:val="22"/>
              </w:rPr>
            </w:pPr>
          </w:p>
        </w:tc>
        <w:tc>
          <w:tcPr>
            <w:tcW w:w="124" w:type="pct"/>
            <w:tcBorders>
              <w:left w:val="single" w:sz="4" w:space="0" w:color="auto"/>
            </w:tcBorders>
          </w:tcPr>
          <w:p w:rsidR="00B23484" w:rsidRPr="00CA3D37" w:rsidRDefault="00B23484" w:rsidP="00164199">
            <w:pPr>
              <w:autoSpaceDE w:val="0"/>
              <w:autoSpaceDN w:val="0"/>
              <w:adjustRightInd w:val="0"/>
              <w:rPr>
                <w:rFonts w:ascii="Arial" w:hAnsi="Arial" w:cs="Arial"/>
                <w:sz w:val="22"/>
                <w:szCs w:val="22"/>
              </w:rPr>
            </w:pPr>
          </w:p>
        </w:tc>
      </w:tr>
    </w:tbl>
    <w:p w:rsidR="00B23484" w:rsidRPr="00421225" w:rsidRDefault="00B23484" w:rsidP="00B23484">
      <w:pPr>
        <w:pStyle w:val="PargrafodaLista"/>
        <w:rPr>
          <w:rFonts w:ascii="Arial" w:hAnsi="Arial" w:cs="Arial"/>
          <w:sz w:val="24"/>
          <w:szCs w:val="24"/>
        </w:rPr>
      </w:pPr>
    </w:p>
    <w:p w:rsidR="00B23484" w:rsidRPr="00421225" w:rsidRDefault="00B23484" w:rsidP="006C1A0F">
      <w:pPr>
        <w:pStyle w:val="Cabealho1"/>
        <w:numPr>
          <w:ilvl w:val="0"/>
          <w:numId w:val="29"/>
        </w:numPr>
        <w:ind w:left="284" w:hanging="284"/>
        <w:rPr>
          <w:szCs w:val="24"/>
        </w:rPr>
      </w:pPr>
      <w:bookmarkStart w:id="8" w:name="_Toc444165168"/>
      <w:r w:rsidRPr="00421225">
        <w:rPr>
          <w:szCs w:val="24"/>
        </w:rPr>
        <w:t>O funda</w:t>
      </w:r>
      <w:r w:rsidR="00421225" w:rsidRPr="00421225">
        <w:rPr>
          <w:szCs w:val="24"/>
        </w:rPr>
        <w:t>mento da escolha do ajuste dire</w:t>
      </w:r>
      <w:r w:rsidRPr="00421225">
        <w:rPr>
          <w:szCs w:val="24"/>
        </w:rPr>
        <w:t>to, quando seja feita ao abrigo do disposto nos artigos 24.º a 27.º e 31.º a 33.º do CCP</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236"/>
        <w:gridCol w:w="227"/>
        <w:gridCol w:w="2608"/>
        <w:gridCol w:w="2024"/>
        <w:gridCol w:w="243"/>
        <w:gridCol w:w="339"/>
        <w:gridCol w:w="993"/>
        <w:gridCol w:w="222"/>
        <w:gridCol w:w="222"/>
      </w:tblGrid>
      <w:tr w:rsidR="00B23484" w:rsidRPr="00CA3D37" w:rsidTr="00123A77">
        <w:trPr>
          <w:gridAfter w:val="3"/>
          <w:wAfter w:w="1437" w:type="dxa"/>
          <w:jc w:val="center"/>
        </w:trPr>
        <w:tc>
          <w:tcPr>
            <w:tcW w:w="1463" w:type="dxa"/>
            <w:tcBorders>
              <w:top w:val="nil"/>
              <w:left w:val="nil"/>
              <w:bottom w:val="nil"/>
              <w:right w:val="nil"/>
            </w:tcBorders>
            <w:vAlign w:val="center"/>
          </w:tcPr>
          <w:p w:rsidR="00B23484" w:rsidRPr="00CA3D37" w:rsidRDefault="00B23484" w:rsidP="00164199">
            <w:pPr>
              <w:autoSpaceDE w:val="0"/>
              <w:autoSpaceDN w:val="0"/>
              <w:adjustRightInd w:val="0"/>
              <w:jc w:val="center"/>
              <w:rPr>
                <w:rFonts w:ascii="Arial" w:hAnsi="Arial" w:cs="Arial"/>
                <w:b/>
                <w:sz w:val="22"/>
                <w:szCs w:val="22"/>
              </w:rPr>
            </w:pPr>
            <w:r w:rsidRPr="00CA3D37">
              <w:rPr>
                <w:rFonts w:ascii="Arial" w:hAnsi="Arial" w:cs="Arial"/>
                <w:b/>
                <w:sz w:val="22"/>
                <w:szCs w:val="22"/>
              </w:rPr>
              <w:t>APLICÁVEL</w:t>
            </w:r>
          </w:p>
        </w:tc>
        <w:tc>
          <w:tcPr>
            <w:tcW w:w="236" w:type="dxa"/>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sz w:val="22"/>
                <w:szCs w:val="22"/>
                <w:u w:val="single"/>
              </w:rPr>
            </w:pPr>
          </w:p>
        </w:tc>
        <w:tc>
          <w:tcPr>
            <w:tcW w:w="227"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sz w:val="22"/>
                <w:szCs w:val="22"/>
                <w:u w:val="single"/>
              </w:rPr>
            </w:pPr>
          </w:p>
        </w:tc>
        <w:tc>
          <w:tcPr>
            <w:tcW w:w="2608" w:type="dxa"/>
            <w:tcBorders>
              <w:top w:val="nil"/>
              <w:left w:val="single" w:sz="4" w:space="0" w:color="auto"/>
              <w:bottom w:val="nil"/>
              <w:right w:val="nil"/>
            </w:tcBorders>
          </w:tcPr>
          <w:p w:rsidR="00B23484" w:rsidRPr="00CA3D37" w:rsidRDefault="00B23484" w:rsidP="00164199">
            <w:pPr>
              <w:autoSpaceDE w:val="0"/>
              <w:autoSpaceDN w:val="0"/>
              <w:adjustRightInd w:val="0"/>
              <w:jc w:val="both"/>
              <w:rPr>
                <w:rFonts w:ascii="Arial" w:hAnsi="Arial" w:cs="Arial"/>
                <w:b/>
                <w:sz w:val="22"/>
                <w:szCs w:val="22"/>
                <w:u w:val="single"/>
              </w:rPr>
            </w:pPr>
          </w:p>
        </w:tc>
        <w:tc>
          <w:tcPr>
            <w:tcW w:w="2024" w:type="dxa"/>
            <w:tcBorders>
              <w:top w:val="nil"/>
              <w:left w:val="nil"/>
              <w:bottom w:val="nil"/>
              <w:right w:val="nil"/>
            </w:tcBorders>
            <w:vAlign w:val="center"/>
          </w:tcPr>
          <w:p w:rsidR="00B23484" w:rsidRPr="00CA3D37" w:rsidRDefault="00B23484" w:rsidP="00164199">
            <w:pPr>
              <w:autoSpaceDE w:val="0"/>
              <w:autoSpaceDN w:val="0"/>
              <w:adjustRightInd w:val="0"/>
              <w:jc w:val="center"/>
              <w:rPr>
                <w:rFonts w:ascii="Arial" w:hAnsi="Arial" w:cs="Arial"/>
                <w:b/>
                <w:sz w:val="22"/>
                <w:szCs w:val="22"/>
                <w:u w:val="single"/>
              </w:rPr>
            </w:pPr>
            <w:r w:rsidRPr="00CA3D37">
              <w:rPr>
                <w:rFonts w:ascii="Arial" w:hAnsi="Arial" w:cs="Arial"/>
                <w:b/>
                <w:sz w:val="22"/>
                <w:szCs w:val="22"/>
              </w:rPr>
              <w:t>NÃO APLICÁVEL</w:t>
            </w:r>
          </w:p>
        </w:tc>
        <w:tc>
          <w:tcPr>
            <w:tcW w:w="243" w:type="dxa"/>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sz w:val="22"/>
                <w:szCs w:val="22"/>
                <w:u w:val="single"/>
              </w:rPr>
            </w:pPr>
          </w:p>
        </w:tc>
        <w:tc>
          <w:tcPr>
            <w:tcW w:w="339"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sz w:val="22"/>
                <w:szCs w:val="22"/>
              </w:rPr>
            </w:pPr>
            <w:proofErr w:type="gramStart"/>
            <w:r w:rsidRPr="00CA3D37">
              <w:rPr>
                <w:rFonts w:ascii="Arial" w:hAnsi="Arial" w:cs="Arial"/>
                <w:b/>
                <w:sz w:val="22"/>
                <w:szCs w:val="22"/>
              </w:rPr>
              <w:t>x</w:t>
            </w:r>
            <w:proofErr w:type="gramEnd"/>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3862E1" w:rsidRDefault="003862E1" w:rsidP="00164199">
            <w:pPr>
              <w:autoSpaceDE w:val="0"/>
              <w:autoSpaceDN w:val="0"/>
              <w:adjustRightInd w:val="0"/>
              <w:jc w:val="both"/>
              <w:rPr>
                <w:rFonts w:ascii="Arial" w:hAnsi="Arial" w:cs="Arial"/>
                <w:b/>
                <w:bCs/>
                <w:i/>
                <w:sz w:val="22"/>
                <w:szCs w:val="22"/>
                <w:u w:val="single"/>
              </w:rPr>
            </w:pPr>
          </w:p>
          <w:p w:rsidR="00B23484" w:rsidRPr="00CA3D37" w:rsidRDefault="00B23484" w:rsidP="00164199">
            <w:pPr>
              <w:autoSpaceDE w:val="0"/>
              <w:autoSpaceDN w:val="0"/>
              <w:adjustRightInd w:val="0"/>
              <w:jc w:val="both"/>
              <w:rPr>
                <w:rFonts w:ascii="Arial" w:hAnsi="Arial" w:cs="Arial"/>
                <w:b/>
                <w:bCs/>
                <w:i/>
                <w:sz w:val="22"/>
                <w:szCs w:val="22"/>
                <w:u w:val="single"/>
              </w:rPr>
            </w:pPr>
            <w:r w:rsidRPr="00CA3D37">
              <w:rPr>
                <w:rFonts w:ascii="Arial" w:hAnsi="Arial" w:cs="Arial"/>
                <w:b/>
                <w:bCs/>
                <w:i/>
                <w:sz w:val="22"/>
                <w:szCs w:val="22"/>
                <w:u w:val="single"/>
              </w:rPr>
              <w:t>Escolha do procedimento em função de critérios materiais</w:t>
            </w:r>
          </w:p>
        </w:tc>
        <w:tc>
          <w:tcPr>
            <w:tcW w:w="0" w:type="auto"/>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u w:val="single"/>
              </w:rPr>
            </w:pPr>
          </w:p>
        </w:tc>
        <w:tc>
          <w:tcPr>
            <w:tcW w:w="222"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u w:val="single"/>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sz w:val="22"/>
                <w:szCs w:val="22"/>
              </w:rPr>
            </w:pP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nil"/>
              <w:bottom w:val="single" w:sz="4" w:space="0" w:color="auto"/>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Cs/>
                <w:color w:val="FF0000"/>
                <w:sz w:val="22"/>
                <w:szCs w:val="22"/>
              </w:rPr>
            </w:pPr>
            <w:r w:rsidRPr="00CA3D37">
              <w:rPr>
                <w:rFonts w:ascii="Arial" w:hAnsi="Arial" w:cs="Arial"/>
                <w:bCs/>
                <w:sz w:val="22"/>
                <w:szCs w:val="22"/>
              </w:rPr>
              <w:t>Escolha do ajuste direto para a formação de quaisquer contratos</w:t>
            </w:r>
          </w:p>
        </w:tc>
        <w:tc>
          <w:tcPr>
            <w:tcW w:w="0" w:type="auto"/>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sz w:val="22"/>
                <w:szCs w:val="22"/>
              </w:rPr>
            </w:pP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nil"/>
              <w:bottom w:val="single" w:sz="4" w:space="0" w:color="auto"/>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Cs/>
                <w:color w:val="FF0000"/>
                <w:sz w:val="22"/>
                <w:szCs w:val="22"/>
              </w:rPr>
            </w:pPr>
            <w:r w:rsidRPr="00CA3D37">
              <w:rPr>
                <w:rFonts w:ascii="Arial" w:hAnsi="Arial" w:cs="Arial"/>
                <w:bCs/>
                <w:sz w:val="22"/>
                <w:szCs w:val="22"/>
              </w:rPr>
              <w:t>Escolha do ajuste direto para a formação de contratos de empreitadas de obras públicas</w:t>
            </w:r>
          </w:p>
        </w:tc>
        <w:tc>
          <w:tcPr>
            <w:tcW w:w="0" w:type="auto"/>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sz w:val="22"/>
                <w:szCs w:val="22"/>
              </w:rPr>
            </w:pP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nil"/>
              <w:bottom w:val="single" w:sz="4" w:space="0" w:color="auto"/>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Cs/>
                <w:color w:val="FF0000"/>
                <w:sz w:val="22"/>
                <w:szCs w:val="22"/>
              </w:rPr>
            </w:pPr>
            <w:r w:rsidRPr="00CA3D37">
              <w:rPr>
                <w:rFonts w:ascii="Arial" w:hAnsi="Arial" w:cs="Arial"/>
                <w:bCs/>
                <w:sz w:val="22"/>
                <w:szCs w:val="22"/>
              </w:rPr>
              <w:t>Escolha do ajuste direto para a formação de contratos de locação ou de aquisição de bens móveis</w:t>
            </w:r>
          </w:p>
        </w:tc>
        <w:tc>
          <w:tcPr>
            <w:tcW w:w="0" w:type="auto"/>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sz w:val="22"/>
                <w:szCs w:val="22"/>
              </w:rPr>
            </w:pP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nil"/>
              <w:bottom w:val="single" w:sz="4" w:space="0" w:color="auto"/>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Cs/>
                <w:color w:val="FF0000"/>
                <w:sz w:val="22"/>
                <w:szCs w:val="22"/>
              </w:rPr>
            </w:pPr>
            <w:r w:rsidRPr="00CA3D37">
              <w:rPr>
                <w:rFonts w:ascii="Arial" w:hAnsi="Arial" w:cs="Arial"/>
                <w:bCs/>
                <w:sz w:val="22"/>
                <w:szCs w:val="22"/>
              </w:rPr>
              <w:t>Escolha do ajuste direto para a formação de contratos de aquisição de serviços</w:t>
            </w:r>
          </w:p>
        </w:tc>
        <w:tc>
          <w:tcPr>
            <w:tcW w:w="0" w:type="auto"/>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sz w:val="22"/>
                <w:szCs w:val="22"/>
              </w:rPr>
            </w:pP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i/>
                <w:sz w:val="22"/>
                <w:szCs w:val="22"/>
                <w:u w:val="single"/>
              </w:rPr>
            </w:pPr>
            <w:r w:rsidRPr="00CA3D37">
              <w:rPr>
                <w:rFonts w:ascii="Arial" w:hAnsi="Arial" w:cs="Arial"/>
                <w:b/>
                <w:bCs/>
                <w:i/>
                <w:sz w:val="22"/>
                <w:szCs w:val="22"/>
                <w:u w:val="single"/>
              </w:rPr>
              <w:t>Outras regras de escolha do procedimento</w:t>
            </w:r>
          </w:p>
        </w:tc>
        <w:tc>
          <w:tcPr>
            <w:tcW w:w="0" w:type="auto"/>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bCs/>
                <w:i/>
                <w:color w:val="FF0000"/>
                <w:sz w:val="22"/>
                <w:szCs w:val="22"/>
              </w:rPr>
            </w:pPr>
          </w:p>
        </w:tc>
        <w:tc>
          <w:tcPr>
            <w:tcW w:w="222"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bCs/>
                <w:color w:val="00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sz w:val="22"/>
                <w:szCs w:val="22"/>
              </w:rPr>
            </w:pP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nil"/>
              <w:bottom w:val="single" w:sz="4" w:space="0" w:color="auto"/>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Cs/>
                <w:color w:val="FF0000"/>
                <w:sz w:val="22"/>
                <w:szCs w:val="22"/>
              </w:rPr>
            </w:pPr>
            <w:r w:rsidRPr="00CA3D37">
              <w:rPr>
                <w:rFonts w:ascii="Arial" w:hAnsi="Arial" w:cs="Arial"/>
                <w:bCs/>
                <w:sz w:val="22"/>
                <w:szCs w:val="22"/>
              </w:rPr>
              <w:t xml:space="preserve">Escolha do procedimento em função do tipo de contrato </w:t>
            </w:r>
          </w:p>
        </w:tc>
        <w:tc>
          <w:tcPr>
            <w:tcW w:w="0" w:type="auto"/>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bCs/>
                <w:color w:val="00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sz w:val="22"/>
                <w:szCs w:val="22"/>
              </w:rPr>
            </w:pP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nil"/>
              <w:bottom w:val="single" w:sz="4" w:space="0" w:color="auto"/>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Cs/>
                <w:color w:val="FF0000"/>
                <w:sz w:val="22"/>
                <w:szCs w:val="22"/>
              </w:rPr>
            </w:pPr>
            <w:r w:rsidRPr="00CA3D37">
              <w:rPr>
                <w:rFonts w:ascii="Arial" w:hAnsi="Arial" w:cs="Arial"/>
                <w:bCs/>
                <w:sz w:val="22"/>
                <w:szCs w:val="22"/>
              </w:rPr>
              <w:t>Escolha do procedimento para a formação de contratos mistos</w:t>
            </w:r>
          </w:p>
        </w:tc>
        <w:tc>
          <w:tcPr>
            <w:tcW w:w="0" w:type="auto"/>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sz w:val="22"/>
                <w:szCs w:val="22"/>
              </w:rPr>
            </w:pP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nil"/>
              <w:bottom w:val="single" w:sz="4" w:space="0" w:color="auto"/>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Cs/>
                <w:color w:val="FF0000"/>
                <w:sz w:val="22"/>
                <w:szCs w:val="22"/>
              </w:rPr>
            </w:pPr>
            <w:r w:rsidRPr="00CA3D37">
              <w:rPr>
                <w:rFonts w:ascii="Arial" w:hAnsi="Arial" w:cs="Arial"/>
                <w:bCs/>
                <w:sz w:val="22"/>
                <w:szCs w:val="22"/>
              </w:rPr>
              <w:t>Escolha do procedimento em função da entidade adjudicante</w:t>
            </w:r>
          </w:p>
        </w:tc>
        <w:tc>
          <w:tcPr>
            <w:tcW w:w="0" w:type="auto"/>
            <w:tcBorders>
              <w:top w:val="nil"/>
              <w:left w:val="nil"/>
              <w:bottom w:val="nil"/>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single" w:sz="4" w:space="0" w:color="auto"/>
              <w:bottom w:val="single" w:sz="4" w:space="0" w:color="auto"/>
              <w:right w:val="single" w:sz="4" w:space="0" w:color="auto"/>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r w:rsidR="00B23484" w:rsidRPr="00CA3D37" w:rsidTr="00123A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33" w:type="dxa"/>
            <w:gridSpan w:val="8"/>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Cs/>
                <w:sz w:val="22"/>
                <w:szCs w:val="22"/>
              </w:rPr>
            </w:pPr>
          </w:p>
        </w:tc>
        <w:tc>
          <w:tcPr>
            <w:tcW w:w="0" w:type="auto"/>
            <w:tcBorders>
              <w:top w:val="nil"/>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c>
          <w:tcPr>
            <w:tcW w:w="222" w:type="dxa"/>
            <w:tcBorders>
              <w:top w:val="single" w:sz="4" w:space="0" w:color="auto"/>
              <w:left w:val="nil"/>
              <w:bottom w:val="nil"/>
              <w:right w:val="nil"/>
            </w:tcBorders>
          </w:tcPr>
          <w:p w:rsidR="00B23484" w:rsidRPr="00CA3D37" w:rsidRDefault="00B23484" w:rsidP="00164199">
            <w:pPr>
              <w:autoSpaceDE w:val="0"/>
              <w:autoSpaceDN w:val="0"/>
              <w:adjustRightInd w:val="0"/>
              <w:jc w:val="both"/>
              <w:rPr>
                <w:rFonts w:ascii="Arial" w:hAnsi="Arial" w:cs="Arial"/>
                <w:b/>
                <w:bCs/>
                <w:color w:val="FF0000"/>
                <w:sz w:val="22"/>
                <w:szCs w:val="22"/>
              </w:rPr>
            </w:pPr>
          </w:p>
        </w:tc>
      </w:tr>
    </w:tbl>
    <w:p w:rsidR="00B23484" w:rsidRPr="00CA3D37" w:rsidRDefault="00B23484" w:rsidP="00B23484">
      <w:pPr>
        <w:ind w:left="360"/>
        <w:rPr>
          <w:rFonts w:ascii="Arial" w:hAnsi="Arial" w:cs="Arial"/>
          <w:sz w:val="22"/>
          <w:szCs w:val="22"/>
        </w:rPr>
      </w:pPr>
    </w:p>
    <w:p w:rsidR="00B23484" w:rsidRPr="00CA3D37" w:rsidRDefault="00B23484" w:rsidP="00F60839">
      <w:pPr>
        <w:pStyle w:val="Cabealho1"/>
        <w:numPr>
          <w:ilvl w:val="0"/>
          <w:numId w:val="29"/>
        </w:numPr>
        <w:ind w:left="284" w:hanging="284"/>
        <w:rPr>
          <w:sz w:val="22"/>
          <w:szCs w:val="22"/>
          <w:u w:val="single"/>
        </w:rPr>
      </w:pPr>
      <w:bookmarkStart w:id="9" w:name="_Toc444165169"/>
      <w:r w:rsidRPr="00C72A7E">
        <w:rPr>
          <w:szCs w:val="24"/>
        </w:rPr>
        <w:t xml:space="preserve">Documentos referidos na alínea </w:t>
      </w:r>
      <w:r w:rsidRPr="00C72A7E">
        <w:rPr>
          <w:i/>
          <w:iCs/>
          <w:szCs w:val="24"/>
        </w:rPr>
        <w:t>c</w:t>
      </w:r>
      <w:r w:rsidRPr="00C72A7E">
        <w:rPr>
          <w:szCs w:val="24"/>
        </w:rPr>
        <w:t>) do n.º 1 do artigo 57.º do</w:t>
      </w:r>
      <w:r w:rsidR="000A4D17">
        <w:rPr>
          <w:szCs w:val="24"/>
        </w:rPr>
        <w:t xml:space="preserve"> </w:t>
      </w:r>
      <w:r w:rsidRPr="00CA3D37">
        <w:rPr>
          <w:sz w:val="22"/>
          <w:szCs w:val="22"/>
        </w:rPr>
        <w:t>CCP</w:t>
      </w:r>
      <w:r w:rsidR="00955124">
        <w:rPr>
          <w:sz w:val="22"/>
          <w:szCs w:val="22"/>
        </w:rPr>
        <w:t>.</w:t>
      </w:r>
      <w:r w:rsidR="000A4D17">
        <w:rPr>
          <w:sz w:val="22"/>
          <w:szCs w:val="22"/>
        </w:rPr>
        <w:t xml:space="preserve"> </w:t>
      </w:r>
      <w:r w:rsidRPr="00CA3D37">
        <w:rPr>
          <w:sz w:val="22"/>
          <w:szCs w:val="22"/>
          <w:u w:val="single"/>
        </w:rPr>
        <w:t>Não aplicável</w:t>
      </w:r>
      <w:bookmarkEnd w:id="9"/>
    </w:p>
    <w:p w:rsidR="00123A77" w:rsidRPr="00CA3D37" w:rsidRDefault="00123A77" w:rsidP="00123A77">
      <w:pPr>
        <w:rPr>
          <w:rFonts w:ascii="Arial" w:hAnsi="Arial" w:cs="Arial"/>
          <w:sz w:val="22"/>
          <w:szCs w:val="22"/>
        </w:rPr>
      </w:pPr>
    </w:p>
    <w:p w:rsidR="00B23484" w:rsidRPr="00830A28" w:rsidRDefault="00B23484" w:rsidP="00F60839">
      <w:pPr>
        <w:pStyle w:val="Cabealho1"/>
        <w:numPr>
          <w:ilvl w:val="0"/>
          <w:numId w:val="29"/>
        </w:numPr>
        <w:ind w:left="284" w:hanging="284"/>
        <w:rPr>
          <w:szCs w:val="24"/>
        </w:rPr>
      </w:pPr>
      <w:bookmarkStart w:id="10" w:name="_Toc444165170"/>
      <w:r w:rsidRPr="00830A28">
        <w:rPr>
          <w:szCs w:val="24"/>
        </w:rPr>
        <w:t>Consulta e fornecimento das peças do procedimento</w:t>
      </w:r>
      <w:bookmarkEnd w:id="10"/>
    </w:p>
    <w:p w:rsidR="00B23484" w:rsidRPr="00CA3D37" w:rsidRDefault="00B23484" w:rsidP="00B23484">
      <w:pPr>
        <w:pStyle w:val="PargrafodaLista"/>
        <w:numPr>
          <w:ilvl w:val="1"/>
          <w:numId w:val="4"/>
        </w:numPr>
        <w:jc w:val="both"/>
        <w:rPr>
          <w:rFonts w:ascii="Arial" w:hAnsi="Arial" w:cs="Arial"/>
          <w:sz w:val="22"/>
          <w:szCs w:val="22"/>
        </w:rPr>
      </w:pPr>
      <w:r w:rsidRPr="00CA3D37">
        <w:rPr>
          <w:rFonts w:ascii="Arial" w:hAnsi="Arial" w:cs="Arial"/>
          <w:sz w:val="22"/>
          <w:szCs w:val="22"/>
        </w:rPr>
        <w:t>O processo do procedimento encontra-se patente na secretaria do endereço indicado no ponto 2 do Convite onde pode ser examinado, durante as horas de expediente, desde a data da publicação até ao termo do prazo para a apresentação das propostas.</w:t>
      </w:r>
    </w:p>
    <w:p w:rsidR="00B23484" w:rsidRPr="00CA3D37" w:rsidRDefault="00B23484" w:rsidP="00B23484">
      <w:pPr>
        <w:pStyle w:val="PargrafodaLista"/>
        <w:ind w:left="855"/>
        <w:jc w:val="both"/>
        <w:rPr>
          <w:rFonts w:ascii="Arial" w:hAnsi="Arial" w:cs="Arial"/>
          <w:sz w:val="22"/>
          <w:szCs w:val="22"/>
        </w:rPr>
      </w:pPr>
    </w:p>
    <w:p w:rsidR="00B23484" w:rsidRPr="00CA3D37" w:rsidRDefault="00B23484" w:rsidP="00B23484">
      <w:pPr>
        <w:pStyle w:val="PargrafodaLista"/>
        <w:numPr>
          <w:ilvl w:val="1"/>
          <w:numId w:val="4"/>
        </w:numPr>
        <w:jc w:val="both"/>
        <w:rPr>
          <w:rFonts w:ascii="Arial" w:hAnsi="Arial" w:cs="Arial"/>
          <w:sz w:val="22"/>
          <w:szCs w:val="22"/>
        </w:rPr>
      </w:pPr>
      <w:r w:rsidRPr="00CA3D37">
        <w:rPr>
          <w:rFonts w:ascii="Arial" w:hAnsi="Arial" w:cs="Arial"/>
          <w:sz w:val="22"/>
          <w:szCs w:val="22"/>
        </w:rPr>
        <w:t xml:space="preserve">As peças do procedimento são disponibilizadas em suporte eletrónico no sítio </w:t>
      </w:r>
      <w:r w:rsidR="00B26E2A" w:rsidRPr="00CA3D37">
        <w:rPr>
          <w:rFonts w:ascii="Arial" w:hAnsi="Arial" w:cs="Arial"/>
          <w:sz w:val="22"/>
          <w:szCs w:val="22"/>
        </w:rPr>
        <w:t xml:space="preserve">eletrónico </w:t>
      </w:r>
      <w:hyperlink r:id="rId9" w:history="1">
        <w:r w:rsidRPr="00CA3D37">
          <w:rPr>
            <w:rStyle w:val="Hiperligao"/>
            <w:rFonts w:ascii="Arial" w:hAnsi="Arial" w:cs="Arial"/>
            <w:sz w:val="22"/>
            <w:szCs w:val="22"/>
          </w:rPr>
          <w:t>http://www.saphety.com/saphetygov</w:t>
        </w:r>
      </w:hyperlink>
      <w:r w:rsidR="00164199" w:rsidRPr="00CA3D37">
        <w:rPr>
          <w:rFonts w:ascii="Arial" w:hAnsi="Arial" w:cs="Arial"/>
          <w:sz w:val="22"/>
          <w:szCs w:val="22"/>
        </w:rPr>
        <w:t>.</w:t>
      </w:r>
    </w:p>
    <w:p w:rsidR="00164199" w:rsidRPr="00CA3D37" w:rsidRDefault="00164199" w:rsidP="00164199">
      <w:pPr>
        <w:pStyle w:val="PargrafodaLista"/>
        <w:rPr>
          <w:rFonts w:ascii="Arial" w:hAnsi="Arial" w:cs="Arial"/>
          <w:sz w:val="22"/>
          <w:szCs w:val="22"/>
        </w:rPr>
      </w:pPr>
    </w:p>
    <w:p w:rsidR="00B23484" w:rsidRPr="00CA3D37" w:rsidRDefault="00B23484" w:rsidP="00B23484">
      <w:pPr>
        <w:pStyle w:val="PlainText1"/>
        <w:numPr>
          <w:ilvl w:val="1"/>
          <w:numId w:val="4"/>
        </w:numPr>
        <w:spacing w:line="240" w:lineRule="auto"/>
        <w:rPr>
          <w:rFonts w:ascii="Arial" w:hAnsi="Arial" w:cs="Arial"/>
          <w:sz w:val="22"/>
          <w:szCs w:val="22"/>
        </w:rPr>
      </w:pPr>
      <w:r w:rsidRPr="00CA3D37">
        <w:rPr>
          <w:rFonts w:ascii="Arial" w:hAnsi="Arial" w:cs="Arial"/>
          <w:sz w:val="22"/>
          <w:szCs w:val="22"/>
        </w:rPr>
        <w:t xml:space="preserve">O acesso ao suporte eletrónico das peças do procedimento no sítio </w:t>
      </w:r>
      <w:r w:rsidR="000F128C">
        <w:rPr>
          <w:rFonts w:ascii="Arial" w:hAnsi="Arial" w:cs="Arial"/>
          <w:sz w:val="22"/>
          <w:szCs w:val="22"/>
        </w:rPr>
        <w:t>ele</w:t>
      </w:r>
      <w:r w:rsidR="00B26E2A" w:rsidRPr="00CA3D37">
        <w:rPr>
          <w:rFonts w:ascii="Arial" w:hAnsi="Arial" w:cs="Arial"/>
          <w:sz w:val="22"/>
          <w:szCs w:val="22"/>
        </w:rPr>
        <w:t xml:space="preserve">trónico </w:t>
      </w:r>
      <w:hyperlink r:id="rId10" w:history="1">
        <w:r w:rsidRPr="00CA3D37">
          <w:rPr>
            <w:rStyle w:val="Hiperligao"/>
            <w:rFonts w:ascii="Arial" w:hAnsi="Arial" w:cs="Arial"/>
            <w:sz w:val="22"/>
            <w:szCs w:val="22"/>
          </w:rPr>
          <w:t>http://www.saphety.com/saphetygov</w:t>
        </w:r>
      </w:hyperlink>
      <w:r w:rsidRPr="00CA3D37">
        <w:rPr>
          <w:rFonts w:ascii="Arial" w:hAnsi="Arial" w:cs="Arial"/>
          <w:sz w:val="22"/>
          <w:szCs w:val="22"/>
        </w:rPr>
        <w:t xml:space="preserve"> é feito mediante pagame</w:t>
      </w:r>
      <w:r w:rsidR="000F128C">
        <w:rPr>
          <w:rFonts w:ascii="Arial" w:hAnsi="Arial" w:cs="Arial"/>
          <w:sz w:val="22"/>
          <w:szCs w:val="22"/>
        </w:rPr>
        <w:t>nto seguindo as instruções no sí</w:t>
      </w:r>
      <w:r w:rsidRPr="00CA3D37">
        <w:rPr>
          <w:rFonts w:ascii="Arial" w:hAnsi="Arial" w:cs="Arial"/>
          <w:sz w:val="22"/>
          <w:szCs w:val="22"/>
        </w:rPr>
        <w:t>tio da internet.</w:t>
      </w:r>
    </w:p>
    <w:p w:rsidR="00B23484" w:rsidRPr="00CA3D37" w:rsidRDefault="00B23484" w:rsidP="00B23484">
      <w:pPr>
        <w:pStyle w:val="PargrafodaLista"/>
        <w:numPr>
          <w:ilvl w:val="1"/>
          <w:numId w:val="4"/>
        </w:numPr>
        <w:jc w:val="both"/>
        <w:rPr>
          <w:rFonts w:ascii="Arial" w:hAnsi="Arial" w:cs="Arial"/>
          <w:sz w:val="22"/>
          <w:szCs w:val="22"/>
        </w:rPr>
      </w:pPr>
      <w:r w:rsidRPr="00CA3D37">
        <w:rPr>
          <w:rFonts w:ascii="Arial" w:hAnsi="Arial" w:cs="Arial"/>
          <w:sz w:val="22"/>
          <w:szCs w:val="22"/>
        </w:rPr>
        <w:t xml:space="preserve">O preço das peças do procedimento é de </w:t>
      </w:r>
      <w:r w:rsidRPr="00464CCB">
        <w:rPr>
          <w:rFonts w:ascii="Arial" w:hAnsi="Arial" w:cs="Arial"/>
          <w:sz w:val="22"/>
          <w:szCs w:val="22"/>
          <w:highlight w:val="black"/>
        </w:rPr>
        <w:t>----------</w:t>
      </w:r>
      <w:r w:rsidRPr="00CA3D37">
        <w:rPr>
          <w:rFonts w:ascii="Arial" w:hAnsi="Arial" w:cs="Arial"/>
          <w:sz w:val="22"/>
          <w:szCs w:val="22"/>
        </w:rPr>
        <w:t xml:space="preserve"> € (</w:t>
      </w:r>
      <w:r w:rsidRPr="00464CCB">
        <w:rPr>
          <w:rFonts w:ascii="Arial" w:hAnsi="Arial" w:cs="Arial"/>
          <w:sz w:val="22"/>
          <w:szCs w:val="22"/>
          <w:highlight w:val="black"/>
        </w:rPr>
        <w:t>-----------------------</w:t>
      </w:r>
      <w:r w:rsidRPr="00CA3D37">
        <w:rPr>
          <w:rFonts w:ascii="Arial" w:hAnsi="Arial" w:cs="Arial"/>
          <w:sz w:val="22"/>
          <w:szCs w:val="22"/>
        </w:rPr>
        <w:t>), que já inclui o valor do IVA à taxa legal em vigor.</w:t>
      </w:r>
    </w:p>
    <w:p w:rsidR="00B23484" w:rsidRPr="00CA3D37" w:rsidRDefault="00B23484" w:rsidP="00B23484">
      <w:pPr>
        <w:pStyle w:val="PargrafodaLista"/>
        <w:ind w:left="855"/>
        <w:jc w:val="both"/>
        <w:rPr>
          <w:rFonts w:ascii="Arial" w:hAnsi="Arial" w:cs="Arial"/>
          <w:sz w:val="22"/>
          <w:szCs w:val="22"/>
        </w:rPr>
      </w:pPr>
    </w:p>
    <w:p w:rsidR="00B23484" w:rsidRPr="00B770DD" w:rsidRDefault="00B23484" w:rsidP="00B93FCA">
      <w:pPr>
        <w:pStyle w:val="Cabealho1"/>
        <w:numPr>
          <w:ilvl w:val="0"/>
          <w:numId w:val="29"/>
        </w:numPr>
        <w:ind w:left="284" w:hanging="284"/>
        <w:rPr>
          <w:szCs w:val="24"/>
        </w:rPr>
      </w:pPr>
      <w:bookmarkStart w:id="11" w:name="_Toc444165171"/>
      <w:r w:rsidRPr="00B770DD">
        <w:rPr>
          <w:szCs w:val="24"/>
        </w:rPr>
        <w:t>Preço base</w:t>
      </w:r>
      <w:r w:rsidR="0094262D">
        <w:rPr>
          <w:szCs w:val="24"/>
        </w:rPr>
        <w:t xml:space="preserve"> e prazo de execução</w:t>
      </w:r>
      <w:r w:rsidR="00561F2A">
        <w:rPr>
          <w:szCs w:val="24"/>
        </w:rPr>
        <w:t xml:space="preserve"> do contrato</w:t>
      </w:r>
      <w:bookmarkEnd w:id="11"/>
    </w:p>
    <w:p w:rsidR="00B23484" w:rsidRDefault="00B23484" w:rsidP="0094262D">
      <w:pPr>
        <w:pStyle w:val="PargrafodaLista"/>
        <w:numPr>
          <w:ilvl w:val="1"/>
          <w:numId w:val="29"/>
        </w:numPr>
        <w:jc w:val="both"/>
        <w:rPr>
          <w:rFonts w:ascii="Arial" w:hAnsi="Arial" w:cs="Arial"/>
          <w:sz w:val="22"/>
          <w:szCs w:val="22"/>
        </w:rPr>
      </w:pPr>
      <w:r w:rsidRPr="0094262D">
        <w:rPr>
          <w:rFonts w:ascii="Arial" w:hAnsi="Arial" w:cs="Arial"/>
          <w:sz w:val="22"/>
          <w:szCs w:val="22"/>
        </w:rPr>
        <w:t xml:space="preserve">O preço base do procedimento é de € </w:t>
      </w:r>
      <w:r w:rsidR="00242DAA" w:rsidRPr="00242DAA">
        <w:rPr>
          <w:rFonts w:ascii="Arial" w:hAnsi="Arial" w:cs="Arial"/>
          <w:sz w:val="22"/>
          <w:szCs w:val="22"/>
        </w:rPr>
        <w:t xml:space="preserve">8.600 </w:t>
      </w:r>
      <w:r w:rsidRPr="00242DAA">
        <w:rPr>
          <w:rFonts w:ascii="Arial" w:hAnsi="Arial" w:cs="Arial"/>
          <w:sz w:val="22"/>
          <w:szCs w:val="22"/>
        </w:rPr>
        <w:t>(</w:t>
      </w:r>
      <w:r w:rsidR="00242DAA" w:rsidRPr="00242DAA">
        <w:rPr>
          <w:rFonts w:ascii="Arial" w:hAnsi="Arial" w:cs="Arial"/>
          <w:sz w:val="22"/>
          <w:szCs w:val="22"/>
        </w:rPr>
        <w:t>oito mil e seiscentos euros</w:t>
      </w:r>
      <w:r w:rsidRPr="00242DAA">
        <w:rPr>
          <w:rFonts w:ascii="Arial" w:hAnsi="Arial" w:cs="Arial"/>
          <w:sz w:val="22"/>
          <w:szCs w:val="22"/>
        </w:rPr>
        <w:t>),</w:t>
      </w:r>
      <w:r w:rsidRPr="0094262D">
        <w:rPr>
          <w:rFonts w:ascii="Arial" w:hAnsi="Arial" w:cs="Arial"/>
          <w:sz w:val="22"/>
          <w:szCs w:val="22"/>
        </w:rPr>
        <w:t xml:space="preserve"> que não incluí o correspondente valor de I.V.A. à taxa legal em vigor.</w:t>
      </w:r>
    </w:p>
    <w:p w:rsidR="0094262D" w:rsidRDefault="0094262D" w:rsidP="0094262D">
      <w:pPr>
        <w:pStyle w:val="PargrafodaLista"/>
        <w:ind w:left="765"/>
        <w:jc w:val="both"/>
        <w:rPr>
          <w:rFonts w:ascii="Arial" w:hAnsi="Arial" w:cs="Arial"/>
          <w:sz w:val="22"/>
          <w:szCs w:val="22"/>
        </w:rPr>
      </w:pPr>
    </w:p>
    <w:p w:rsidR="0094262D" w:rsidRDefault="0094262D" w:rsidP="0094262D">
      <w:pPr>
        <w:pStyle w:val="PargrafodaLista"/>
        <w:numPr>
          <w:ilvl w:val="1"/>
          <w:numId w:val="29"/>
        </w:numPr>
        <w:jc w:val="both"/>
        <w:rPr>
          <w:rFonts w:ascii="Arial" w:hAnsi="Arial" w:cs="Arial"/>
          <w:sz w:val="22"/>
          <w:szCs w:val="22"/>
        </w:rPr>
      </w:pPr>
      <w:r>
        <w:rPr>
          <w:rFonts w:ascii="Arial" w:hAnsi="Arial" w:cs="Arial"/>
          <w:sz w:val="22"/>
          <w:szCs w:val="22"/>
        </w:rPr>
        <w:t xml:space="preserve">O prazo de execução é de </w:t>
      </w:r>
      <w:r w:rsidR="00242DAA">
        <w:rPr>
          <w:rFonts w:ascii="Arial" w:hAnsi="Arial" w:cs="Arial"/>
          <w:sz w:val="22"/>
          <w:szCs w:val="22"/>
        </w:rPr>
        <w:t>1</w:t>
      </w:r>
      <w:r w:rsidR="008A41E4">
        <w:rPr>
          <w:rFonts w:ascii="Arial" w:hAnsi="Arial" w:cs="Arial"/>
          <w:sz w:val="22"/>
          <w:szCs w:val="22"/>
        </w:rPr>
        <w:t>5</w:t>
      </w:r>
      <w:r w:rsidR="00242DAA">
        <w:rPr>
          <w:rFonts w:ascii="Arial" w:hAnsi="Arial" w:cs="Arial"/>
          <w:sz w:val="22"/>
          <w:szCs w:val="22"/>
        </w:rPr>
        <w:t xml:space="preserve"> </w:t>
      </w:r>
      <w:r>
        <w:rPr>
          <w:rFonts w:ascii="Arial" w:hAnsi="Arial" w:cs="Arial"/>
          <w:sz w:val="22"/>
          <w:szCs w:val="22"/>
        </w:rPr>
        <w:t xml:space="preserve">dias. </w:t>
      </w:r>
      <w:bookmarkStart w:id="12" w:name="_GoBack"/>
      <w:bookmarkEnd w:id="12"/>
    </w:p>
    <w:p w:rsidR="0094262D" w:rsidRPr="0094262D" w:rsidRDefault="0094262D" w:rsidP="0094262D">
      <w:pPr>
        <w:pStyle w:val="PargrafodaLista"/>
        <w:rPr>
          <w:rFonts w:ascii="Arial" w:hAnsi="Arial" w:cs="Arial"/>
          <w:sz w:val="22"/>
          <w:szCs w:val="22"/>
        </w:rPr>
      </w:pPr>
    </w:p>
    <w:p w:rsidR="0094262D" w:rsidRDefault="0094262D" w:rsidP="0094262D">
      <w:pPr>
        <w:pStyle w:val="PargrafodaLista"/>
        <w:numPr>
          <w:ilvl w:val="1"/>
          <w:numId w:val="29"/>
        </w:numPr>
        <w:jc w:val="both"/>
        <w:rPr>
          <w:rFonts w:ascii="Arial" w:hAnsi="Arial" w:cs="Arial"/>
          <w:sz w:val="22"/>
          <w:szCs w:val="22"/>
        </w:rPr>
      </w:pPr>
      <w:r>
        <w:rPr>
          <w:rFonts w:ascii="Arial" w:hAnsi="Arial" w:cs="Arial"/>
          <w:sz w:val="22"/>
          <w:szCs w:val="22"/>
        </w:rPr>
        <w:t>No caso das empreitadas, o prazo de execução da obra começa a contar-se nos termos do disposto no n.º 1 do artigo 362.º do CCP.</w:t>
      </w:r>
    </w:p>
    <w:p w:rsidR="0094262D" w:rsidRPr="0094262D" w:rsidRDefault="0094262D" w:rsidP="0094262D">
      <w:pPr>
        <w:pStyle w:val="PargrafodaLista"/>
        <w:rPr>
          <w:rFonts w:ascii="Arial" w:hAnsi="Arial" w:cs="Arial"/>
          <w:sz w:val="22"/>
          <w:szCs w:val="22"/>
        </w:rPr>
      </w:pPr>
    </w:p>
    <w:p w:rsidR="00B23484" w:rsidRPr="00CA3D37" w:rsidRDefault="00B23484" w:rsidP="00242DAA">
      <w:pPr>
        <w:pStyle w:val="Cabealho1"/>
        <w:rPr>
          <w:sz w:val="22"/>
          <w:szCs w:val="22"/>
        </w:rPr>
      </w:pPr>
    </w:p>
    <w:p w:rsidR="00B23484" w:rsidRPr="00985217" w:rsidRDefault="00B23484" w:rsidP="00B93FCA">
      <w:pPr>
        <w:pStyle w:val="Cabealho1"/>
        <w:numPr>
          <w:ilvl w:val="0"/>
          <w:numId w:val="29"/>
        </w:numPr>
        <w:ind w:left="284" w:hanging="284"/>
        <w:rPr>
          <w:szCs w:val="24"/>
        </w:rPr>
      </w:pPr>
      <w:bookmarkStart w:id="13" w:name="_Toc444165172"/>
      <w:r w:rsidRPr="00985217">
        <w:rPr>
          <w:szCs w:val="24"/>
        </w:rPr>
        <w:t>Documentos da proposta</w:t>
      </w:r>
      <w:bookmarkEnd w:id="13"/>
    </w:p>
    <w:p w:rsidR="00B23484" w:rsidRPr="00CA3D37" w:rsidRDefault="00B23484" w:rsidP="00B23484">
      <w:pPr>
        <w:pStyle w:val="PargrafodaLista"/>
        <w:numPr>
          <w:ilvl w:val="1"/>
          <w:numId w:val="31"/>
        </w:numPr>
        <w:jc w:val="both"/>
        <w:rPr>
          <w:rFonts w:ascii="Arial" w:hAnsi="Arial" w:cs="Arial"/>
          <w:sz w:val="22"/>
          <w:szCs w:val="22"/>
        </w:rPr>
      </w:pPr>
      <w:r w:rsidRPr="00CA3D37">
        <w:rPr>
          <w:rFonts w:ascii="Arial" w:hAnsi="Arial" w:cs="Arial"/>
          <w:sz w:val="22"/>
          <w:szCs w:val="22"/>
        </w:rPr>
        <w:t>Declaração do concorrente de aceitação do conteúdo do caderno de encargos, elaborada em conformidade com o modelo constante do Anexo I ao Decreto-L</w:t>
      </w:r>
      <w:r w:rsidR="004761F5">
        <w:rPr>
          <w:rFonts w:ascii="Arial" w:hAnsi="Arial" w:cs="Arial"/>
          <w:sz w:val="22"/>
          <w:szCs w:val="22"/>
        </w:rPr>
        <w:t>ei n.º 18/2008, de 29 de janeiro</w:t>
      </w:r>
      <w:r w:rsidRPr="00CA3D37">
        <w:rPr>
          <w:rFonts w:ascii="Arial" w:hAnsi="Arial" w:cs="Arial"/>
          <w:sz w:val="22"/>
          <w:szCs w:val="22"/>
        </w:rPr>
        <w:t xml:space="preserve">, do qual faz parte integrante. Esta declaração (apresentada em </w:t>
      </w:r>
      <w:r w:rsidRPr="00CA3D37">
        <w:rPr>
          <w:rFonts w:ascii="Arial" w:hAnsi="Arial" w:cs="Arial"/>
          <w:b/>
          <w:sz w:val="22"/>
          <w:szCs w:val="22"/>
        </w:rPr>
        <w:t>Anexo</w:t>
      </w:r>
      <w:r w:rsidR="00182B86">
        <w:rPr>
          <w:rFonts w:ascii="Arial" w:hAnsi="Arial" w:cs="Arial"/>
          <w:b/>
          <w:sz w:val="22"/>
          <w:szCs w:val="22"/>
        </w:rPr>
        <w:t>1</w:t>
      </w:r>
      <w:r w:rsidRPr="00CA3D37">
        <w:rPr>
          <w:rFonts w:ascii="Arial" w:hAnsi="Arial" w:cs="Arial"/>
          <w:sz w:val="22"/>
          <w:szCs w:val="22"/>
        </w:rPr>
        <w:t xml:space="preserve"> deste convite</w:t>
      </w:r>
      <w:r w:rsidR="008E198F">
        <w:rPr>
          <w:rFonts w:ascii="Arial" w:hAnsi="Arial" w:cs="Arial"/>
          <w:sz w:val="22"/>
          <w:szCs w:val="22"/>
        </w:rPr>
        <w:t>, com a redação conferida pelo Decreto-Lei n.º 149/2012, de 12 de julho</w:t>
      </w:r>
      <w:r w:rsidRPr="00CA3D37">
        <w:rPr>
          <w:rFonts w:ascii="Arial" w:hAnsi="Arial" w:cs="Arial"/>
          <w:sz w:val="22"/>
          <w:szCs w:val="22"/>
        </w:rPr>
        <w:t>) deve ser assinada pelo concorrente ou por representante que tenha poderes para o obrigar.</w:t>
      </w:r>
    </w:p>
    <w:p w:rsidR="00B23484" w:rsidRPr="00CA3D37" w:rsidRDefault="00B23484" w:rsidP="00B23484">
      <w:pPr>
        <w:pStyle w:val="PargrafodaLista"/>
        <w:jc w:val="both"/>
        <w:rPr>
          <w:rFonts w:ascii="Arial" w:hAnsi="Arial" w:cs="Arial"/>
          <w:sz w:val="22"/>
          <w:szCs w:val="22"/>
        </w:rPr>
      </w:pPr>
    </w:p>
    <w:p w:rsidR="00B23484" w:rsidRPr="00CA3D37" w:rsidRDefault="00B23484" w:rsidP="00B23484">
      <w:pPr>
        <w:pStyle w:val="PargrafodaLista"/>
        <w:numPr>
          <w:ilvl w:val="1"/>
          <w:numId w:val="31"/>
        </w:numPr>
        <w:jc w:val="both"/>
        <w:rPr>
          <w:rFonts w:ascii="Arial" w:hAnsi="Arial" w:cs="Arial"/>
          <w:sz w:val="22"/>
          <w:szCs w:val="22"/>
        </w:rPr>
      </w:pPr>
      <w:r w:rsidRPr="00CA3D37">
        <w:rPr>
          <w:rFonts w:ascii="Arial" w:hAnsi="Arial" w:cs="Arial"/>
          <w:sz w:val="22"/>
          <w:szCs w:val="22"/>
        </w:rPr>
        <w:t>Certidão do Registo Comercial atualizada ou n.º de Certidão Permanente.</w:t>
      </w:r>
    </w:p>
    <w:p w:rsidR="00B23484" w:rsidRPr="00CA3D37" w:rsidRDefault="00B23484" w:rsidP="00B23484">
      <w:pPr>
        <w:pStyle w:val="PargrafodaLista"/>
        <w:rPr>
          <w:rFonts w:ascii="Arial" w:hAnsi="Arial" w:cs="Arial"/>
          <w:sz w:val="22"/>
          <w:szCs w:val="22"/>
        </w:rPr>
      </w:pPr>
    </w:p>
    <w:p w:rsidR="00B23484" w:rsidRPr="00CA3D37" w:rsidRDefault="00B23484" w:rsidP="00B23484">
      <w:pPr>
        <w:pStyle w:val="PargrafodaLista"/>
        <w:numPr>
          <w:ilvl w:val="1"/>
          <w:numId w:val="31"/>
        </w:numPr>
        <w:jc w:val="both"/>
        <w:rPr>
          <w:rFonts w:ascii="Arial" w:hAnsi="Arial" w:cs="Arial"/>
          <w:sz w:val="22"/>
          <w:szCs w:val="22"/>
        </w:rPr>
      </w:pPr>
      <w:r w:rsidRPr="00CA3D37">
        <w:rPr>
          <w:rFonts w:ascii="Arial" w:hAnsi="Arial" w:cs="Arial"/>
          <w:sz w:val="22"/>
          <w:szCs w:val="22"/>
        </w:rPr>
        <w:lastRenderedPageBreak/>
        <w:t>Documentos que, em função do objeto do contrato a celebrar e dos aspetos da sua execução submetidos à concorrência pelo caderno de encargos, con</w:t>
      </w:r>
      <w:r w:rsidR="00526F69">
        <w:rPr>
          <w:rFonts w:ascii="Arial" w:hAnsi="Arial" w:cs="Arial"/>
          <w:sz w:val="22"/>
          <w:szCs w:val="22"/>
        </w:rPr>
        <w:t>tenham os atributos da proposta:</w:t>
      </w:r>
    </w:p>
    <w:p w:rsidR="00B23484" w:rsidRPr="00CA3D37" w:rsidRDefault="00B23484" w:rsidP="00B23484">
      <w:pPr>
        <w:pStyle w:val="PargrafodaLista"/>
        <w:rPr>
          <w:rFonts w:ascii="Arial" w:hAnsi="Arial" w:cs="Arial"/>
          <w:sz w:val="22"/>
          <w:szCs w:val="22"/>
        </w:rPr>
      </w:pPr>
    </w:p>
    <w:p w:rsidR="00B23484" w:rsidRDefault="00B23484" w:rsidP="00B23484">
      <w:pPr>
        <w:pStyle w:val="PargrafodaLista"/>
        <w:numPr>
          <w:ilvl w:val="2"/>
          <w:numId w:val="31"/>
        </w:numPr>
        <w:jc w:val="both"/>
        <w:rPr>
          <w:rFonts w:ascii="Arial" w:hAnsi="Arial" w:cs="Arial"/>
          <w:sz w:val="22"/>
          <w:szCs w:val="22"/>
        </w:rPr>
      </w:pPr>
      <w:r w:rsidRPr="00CA3D37">
        <w:rPr>
          <w:rFonts w:ascii="Arial" w:hAnsi="Arial" w:cs="Arial"/>
          <w:sz w:val="22"/>
          <w:szCs w:val="22"/>
        </w:rPr>
        <w:t xml:space="preserve">Proposta contendo o </w:t>
      </w:r>
      <w:r w:rsidRPr="00BB5ACA">
        <w:rPr>
          <w:rFonts w:ascii="Arial" w:hAnsi="Arial" w:cs="Arial"/>
          <w:b/>
          <w:sz w:val="22"/>
          <w:szCs w:val="22"/>
        </w:rPr>
        <w:t>preço total</w:t>
      </w:r>
      <w:r w:rsidRPr="00CA3D37">
        <w:rPr>
          <w:rFonts w:ascii="Arial" w:hAnsi="Arial" w:cs="Arial"/>
          <w:sz w:val="22"/>
          <w:szCs w:val="22"/>
        </w:rPr>
        <w:t xml:space="preserve"> e a </w:t>
      </w:r>
      <w:r w:rsidRPr="00BB5ACA">
        <w:rPr>
          <w:rFonts w:ascii="Arial" w:hAnsi="Arial" w:cs="Arial"/>
          <w:b/>
          <w:sz w:val="22"/>
          <w:szCs w:val="22"/>
        </w:rPr>
        <w:t>lista dos preços unitários</w:t>
      </w:r>
      <w:r w:rsidRPr="00CA3D37">
        <w:rPr>
          <w:rFonts w:ascii="Arial" w:hAnsi="Arial" w:cs="Arial"/>
          <w:sz w:val="22"/>
          <w:szCs w:val="22"/>
        </w:rPr>
        <w:t xml:space="preserve"> de todas as espécies de trabalho previstas no projeto de execução, com o ordenamento dos mapas resumo de quantidades de trabalho (alínea a) </w:t>
      </w:r>
      <w:r w:rsidR="00E92AD4">
        <w:rPr>
          <w:rFonts w:ascii="Arial" w:hAnsi="Arial" w:cs="Arial"/>
          <w:sz w:val="22"/>
          <w:szCs w:val="22"/>
        </w:rPr>
        <w:t>do n.º 2 do artigo 57.º do CCP).</w:t>
      </w:r>
    </w:p>
    <w:p w:rsidR="00E92AD4" w:rsidRPr="00CA3D37" w:rsidRDefault="00E92AD4" w:rsidP="00E92AD4">
      <w:pPr>
        <w:pStyle w:val="PargrafodaLista"/>
        <w:ind w:left="1440"/>
        <w:jc w:val="both"/>
        <w:rPr>
          <w:rFonts w:ascii="Arial" w:hAnsi="Arial" w:cs="Arial"/>
          <w:sz w:val="22"/>
          <w:szCs w:val="22"/>
        </w:rPr>
      </w:pPr>
    </w:p>
    <w:p w:rsidR="00B23484" w:rsidRPr="003F26A0" w:rsidRDefault="00E92AD4" w:rsidP="003F26A0">
      <w:pPr>
        <w:ind w:left="426" w:hanging="426"/>
        <w:jc w:val="both"/>
        <w:rPr>
          <w:rFonts w:ascii="Arial" w:hAnsi="Arial" w:cs="Arial"/>
          <w:sz w:val="22"/>
          <w:szCs w:val="22"/>
        </w:rPr>
      </w:pPr>
      <w:r w:rsidRPr="003F26A0">
        <w:rPr>
          <w:rFonts w:ascii="Arial" w:hAnsi="Arial" w:cs="Arial"/>
          <w:sz w:val="22"/>
          <w:szCs w:val="22"/>
        </w:rPr>
        <w:t>9.4. Outros documentos da proposta:</w:t>
      </w:r>
    </w:p>
    <w:p w:rsidR="00E92AD4" w:rsidRPr="00CA3D37" w:rsidRDefault="00E92AD4" w:rsidP="00B23484">
      <w:pPr>
        <w:pStyle w:val="PargrafodaLista"/>
        <w:ind w:left="765"/>
        <w:jc w:val="both"/>
        <w:rPr>
          <w:rFonts w:ascii="Arial" w:hAnsi="Arial" w:cs="Arial"/>
          <w:sz w:val="22"/>
          <w:szCs w:val="22"/>
        </w:rPr>
      </w:pPr>
    </w:p>
    <w:p w:rsidR="00B23484" w:rsidRPr="00E92AD4" w:rsidRDefault="00B23484" w:rsidP="00E92AD4">
      <w:pPr>
        <w:pStyle w:val="PargrafodaLista"/>
        <w:numPr>
          <w:ilvl w:val="2"/>
          <w:numId w:val="40"/>
        </w:numPr>
        <w:jc w:val="both"/>
        <w:rPr>
          <w:rFonts w:ascii="Arial" w:hAnsi="Arial" w:cs="Arial"/>
          <w:sz w:val="22"/>
          <w:szCs w:val="22"/>
        </w:rPr>
      </w:pPr>
      <w:r w:rsidRPr="00E92AD4">
        <w:rPr>
          <w:rFonts w:ascii="Arial" w:hAnsi="Arial" w:cs="Arial"/>
          <w:sz w:val="22"/>
          <w:szCs w:val="22"/>
        </w:rPr>
        <w:t>Plano de trabalhos, tal como definido no artigo 361.º</w:t>
      </w:r>
      <w:r w:rsidR="004761F5" w:rsidRPr="00E92AD4">
        <w:rPr>
          <w:rFonts w:ascii="Arial" w:hAnsi="Arial" w:cs="Arial"/>
          <w:sz w:val="22"/>
          <w:szCs w:val="22"/>
        </w:rPr>
        <w:t xml:space="preserve"> do CCP</w:t>
      </w:r>
      <w:r w:rsidRPr="00E92AD4">
        <w:rPr>
          <w:rFonts w:ascii="Arial" w:hAnsi="Arial" w:cs="Arial"/>
          <w:sz w:val="22"/>
          <w:szCs w:val="22"/>
        </w:rPr>
        <w:t>, quando o caderno de encargos seja integrado por um projeto de execução (alínea b) do n.º 2 do artigo 57.º do CCP);</w:t>
      </w:r>
    </w:p>
    <w:p w:rsidR="00B23484" w:rsidRPr="00CA3D37" w:rsidRDefault="00B23484" w:rsidP="00B23484">
      <w:pPr>
        <w:pStyle w:val="PargrafodaLista"/>
        <w:rPr>
          <w:rFonts w:ascii="Arial" w:hAnsi="Arial" w:cs="Arial"/>
          <w:sz w:val="22"/>
          <w:szCs w:val="22"/>
        </w:rPr>
      </w:pPr>
    </w:p>
    <w:p w:rsidR="00B23484" w:rsidRPr="00E92AD4" w:rsidRDefault="00B23484" w:rsidP="00E92AD4">
      <w:pPr>
        <w:pStyle w:val="PargrafodaLista"/>
        <w:numPr>
          <w:ilvl w:val="2"/>
          <w:numId w:val="40"/>
        </w:numPr>
        <w:jc w:val="both"/>
        <w:rPr>
          <w:rFonts w:ascii="Arial" w:hAnsi="Arial" w:cs="Arial"/>
          <w:sz w:val="22"/>
          <w:szCs w:val="22"/>
        </w:rPr>
      </w:pPr>
      <w:r w:rsidRPr="00E92AD4">
        <w:rPr>
          <w:rFonts w:ascii="Arial" w:hAnsi="Arial" w:cs="Arial"/>
          <w:sz w:val="22"/>
          <w:szCs w:val="22"/>
        </w:rPr>
        <w:t>Plano de utilização de recursos (mão de obra e equipamentos), de acordo com o Caderno de Encargos – Cláusulas Especiais;</w:t>
      </w:r>
    </w:p>
    <w:p w:rsidR="00B23484" w:rsidRPr="00CA3D37" w:rsidRDefault="00B23484" w:rsidP="00B23484">
      <w:pPr>
        <w:pStyle w:val="PargrafodaLista"/>
        <w:rPr>
          <w:rFonts w:ascii="Arial" w:hAnsi="Arial" w:cs="Arial"/>
          <w:sz w:val="22"/>
          <w:szCs w:val="22"/>
        </w:rPr>
      </w:pPr>
    </w:p>
    <w:p w:rsidR="00B23484" w:rsidRPr="00CA3D37" w:rsidRDefault="00B23484" w:rsidP="00E92AD4">
      <w:pPr>
        <w:pStyle w:val="PargrafodaLista"/>
        <w:numPr>
          <w:ilvl w:val="2"/>
          <w:numId w:val="40"/>
        </w:numPr>
        <w:jc w:val="both"/>
        <w:rPr>
          <w:rFonts w:ascii="Arial" w:hAnsi="Arial" w:cs="Arial"/>
          <w:sz w:val="22"/>
          <w:szCs w:val="22"/>
        </w:rPr>
      </w:pPr>
      <w:r w:rsidRPr="00CA3D37">
        <w:rPr>
          <w:rFonts w:ascii="Arial" w:hAnsi="Arial" w:cs="Arial"/>
          <w:sz w:val="22"/>
          <w:szCs w:val="22"/>
        </w:rPr>
        <w:t>Cronograma financeiro de acordo com o Caderno de Encargos – Cláusulas Especiais;</w:t>
      </w:r>
    </w:p>
    <w:p w:rsidR="00B23484" w:rsidRPr="00CA3D37" w:rsidRDefault="00B23484" w:rsidP="00B23484">
      <w:pPr>
        <w:pStyle w:val="PargrafodaLista"/>
        <w:rPr>
          <w:rFonts w:ascii="Arial" w:hAnsi="Arial" w:cs="Arial"/>
          <w:sz w:val="22"/>
          <w:szCs w:val="22"/>
        </w:rPr>
      </w:pPr>
    </w:p>
    <w:p w:rsidR="00B23484" w:rsidRPr="00CA3D37" w:rsidRDefault="00B23484" w:rsidP="00E92AD4">
      <w:pPr>
        <w:pStyle w:val="PargrafodaLista"/>
        <w:numPr>
          <w:ilvl w:val="2"/>
          <w:numId w:val="40"/>
        </w:numPr>
        <w:jc w:val="both"/>
        <w:rPr>
          <w:rFonts w:ascii="Arial" w:hAnsi="Arial" w:cs="Arial"/>
          <w:sz w:val="22"/>
          <w:szCs w:val="22"/>
        </w:rPr>
      </w:pPr>
      <w:r w:rsidRPr="00CA3D37">
        <w:rPr>
          <w:rFonts w:ascii="Arial" w:hAnsi="Arial" w:cs="Arial"/>
          <w:sz w:val="22"/>
          <w:szCs w:val="22"/>
        </w:rPr>
        <w:t>Documento que contenha os esclarecimentos justificativos de um preço anormalmente baixo, nos termos da alínea a) do n.º 1 do artigo 71.º do CCP, quando este preço resulte, direta ou indiretamente, dos documentos da proposta.</w:t>
      </w:r>
    </w:p>
    <w:p w:rsidR="00B23484" w:rsidRPr="00CA3D37" w:rsidRDefault="00B23484" w:rsidP="00B23484">
      <w:pPr>
        <w:pStyle w:val="PargrafodaLista"/>
        <w:rPr>
          <w:rFonts w:ascii="Arial" w:hAnsi="Arial" w:cs="Arial"/>
          <w:sz w:val="22"/>
          <w:szCs w:val="22"/>
        </w:rPr>
      </w:pPr>
    </w:p>
    <w:p w:rsidR="00B23484" w:rsidRPr="00CA3D37" w:rsidRDefault="00B23484" w:rsidP="003949CB">
      <w:pPr>
        <w:pStyle w:val="PargrafodaLista"/>
        <w:numPr>
          <w:ilvl w:val="1"/>
          <w:numId w:val="40"/>
        </w:numPr>
        <w:tabs>
          <w:tab w:val="left" w:pos="851"/>
        </w:tabs>
        <w:ind w:left="851" w:hanging="491"/>
        <w:jc w:val="both"/>
        <w:rPr>
          <w:rFonts w:ascii="Arial" w:hAnsi="Arial" w:cs="Arial"/>
          <w:sz w:val="22"/>
          <w:szCs w:val="22"/>
        </w:rPr>
      </w:pPr>
      <w:r w:rsidRPr="00CA3D37">
        <w:rPr>
          <w:rFonts w:ascii="Arial" w:hAnsi="Arial" w:cs="Arial"/>
          <w:sz w:val="22"/>
          <w:szCs w:val="22"/>
        </w:rPr>
        <w:t xml:space="preserve">O concorrente deve indicar na proposta os preços parciais dos trabalhos que se propõe executar correspondentes às habilitações contidas nos alvarás ou nos títulos de registo ou nas declarações emitidas pelo Instituto da Construção e do Imobiliário, I. P., nos termos do disposto na alínea </w:t>
      </w:r>
      <w:r w:rsidRPr="00CA3D37">
        <w:rPr>
          <w:rFonts w:ascii="Arial" w:hAnsi="Arial" w:cs="Arial"/>
          <w:i/>
          <w:iCs/>
          <w:sz w:val="22"/>
          <w:szCs w:val="22"/>
        </w:rPr>
        <w:t>a</w:t>
      </w:r>
      <w:r w:rsidRPr="00CA3D37">
        <w:rPr>
          <w:rFonts w:ascii="Arial" w:hAnsi="Arial" w:cs="Arial"/>
          <w:sz w:val="22"/>
          <w:szCs w:val="22"/>
        </w:rPr>
        <w:t>) do n.º 5 do artigo 81.º, para efeitos da verificação da conformidade desses preços com a classe daquelas habilitações.</w:t>
      </w:r>
    </w:p>
    <w:p w:rsidR="00B23484" w:rsidRPr="00CA3D37" w:rsidRDefault="00B23484" w:rsidP="003949CB">
      <w:pPr>
        <w:pStyle w:val="PargrafodaLista"/>
        <w:ind w:left="709" w:hanging="349"/>
        <w:jc w:val="both"/>
        <w:rPr>
          <w:rFonts w:ascii="Arial" w:hAnsi="Arial" w:cs="Arial"/>
          <w:sz w:val="22"/>
          <w:szCs w:val="22"/>
        </w:rPr>
      </w:pPr>
    </w:p>
    <w:p w:rsidR="00B23484" w:rsidRPr="00CA3D37" w:rsidRDefault="00B23484" w:rsidP="003949CB">
      <w:pPr>
        <w:pStyle w:val="PargrafodaLista"/>
        <w:numPr>
          <w:ilvl w:val="1"/>
          <w:numId w:val="40"/>
        </w:numPr>
        <w:ind w:left="851" w:hanging="491"/>
        <w:jc w:val="both"/>
        <w:rPr>
          <w:rFonts w:ascii="Arial" w:hAnsi="Arial" w:cs="Arial"/>
          <w:sz w:val="22"/>
          <w:szCs w:val="22"/>
        </w:rPr>
      </w:pPr>
      <w:r w:rsidRPr="00CA3D37">
        <w:rPr>
          <w:rFonts w:ascii="Arial" w:hAnsi="Arial" w:cs="Arial"/>
          <w:sz w:val="22"/>
          <w:szCs w:val="22"/>
        </w:rPr>
        <w:t>Não é admitida a apresentação de propostas variantes.</w:t>
      </w:r>
    </w:p>
    <w:p w:rsidR="00B23484" w:rsidRPr="00CA3D37" w:rsidRDefault="00B23484" w:rsidP="00B23484">
      <w:pPr>
        <w:jc w:val="both"/>
        <w:rPr>
          <w:rFonts w:ascii="Arial" w:hAnsi="Arial" w:cs="Arial"/>
          <w:sz w:val="22"/>
          <w:szCs w:val="22"/>
        </w:rPr>
      </w:pPr>
    </w:p>
    <w:p w:rsidR="00B23484" w:rsidRPr="00FE5801" w:rsidRDefault="00B23484" w:rsidP="00B93FCA">
      <w:pPr>
        <w:pStyle w:val="Cabealho1"/>
        <w:numPr>
          <w:ilvl w:val="0"/>
          <w:numId w:val="40"/>
        </w:numPr>
        <w:ind w:left="426" w:hanging="426"/>
        <w:jc w:val="both"/>
        <w:rPr>
          <w:szCs w:val="24"/>
        </w:rPr>
      </w:pPr>
      <w:bookmarkStart w:id="14" w:name="_Toc444165173"/>
      <w:r w:rsidRPr="00FE5801">
        <w:rPr>
          <w:szCs w:val="24"/>
        </w:rPr>
        <w:t>Documentos que constituem a proposta que podem ser redigidos em língua estrangeira</w:t>
      </w:r>
      <w:bookmarkEnd w:id="14"/>
    </w:p>
    <w:p w:rsidR="00B23484" w:rsidRPr="00CA3D37" w:rsidRDefault="00B23484" w:rsidP="00FE5801">
      <w:pPr>
        <w:pStyle w:val="PargrafodaLista"/>
        <w:numPr>
          <w:ilvl w:val="1"/>
          <w:numId w:val="32"/>
        </w:numPr>
        <w:tabs>
          <w:tab w:val="left" w:pos="851"/>
          <w:tab w:val="left" w:pos="993"/>
        </w:tabs>
        <w:autoSpaceDE w:val="0"/>
        <w:autoSpaceDN w:val="0"/>
        <w:adjustRightInd w:val="0"/>
        <w:ind w:firstLine="51"/>
        <w:jc w:val="both"/>
        <w:rPr>
          <w:rFonts w:ascii="Arial" w:hAnsi="Arial" w:cs="Arial"/>
          <w:sz w:val="22"/>
          <w:szCs w:val="22"/>
        </w:rPr>
      </w:pPr>
      <w:r w:rsidRPr="00CA3D37">
        <w:rPr>
          <w:rFonts w:ascii="Arial" w:hAnsi="Arial" w:cs="Arial"/>
          <w:sz w:val="22"/>
          <w:szCs w:val="22"/>
        </w:rPr>
        <w:t>Todos os documentos deverão ser obrigatoriamente</w:t>
      </w:r>
      <w:r w:rsidR="00402BAA">
        <w:rPr>
          <w:rFonts w:ascii="Arial" w:hAnsi="Arial" w:cs="Arial"/>
          <w:sz w:val="22"/>
          <w:szCs w:val="22"/>
        </w:rPr>
        <w:t xml:space="preserve"> redigidos em língua portuguesa.</w:t>
      </w:r>
    </w:p>
    <w:p w:rsidR="00B23484" w:rsidRPr="00CA3D37" w:rsidRDefault="00B23484" w:rsidP="00B23484">
      <w:pPr>
        <w:pStyle w:val="PargrafodaLista"/>
        <w:autoSpaceDE w:val="0"/>
        <w:autoSpaceDN w:val="0"/>
        <w:adjustRightInd w:val="0"/>
        <w:ind w:left="765"/>
        <w:jc w:val="both"/>
        <w:rPr>
          <w:rFonts w:ascii="Arial" w:hAnsi="Arial" w:cs="Arial"/>
          <w:sz w:val="22"/>
          <w:szCs w:val="22"/>
        </w:rPr>
      </w:pPr>
    </w:p>
    <w:p w:rsidR="00B23484" w:rsidRPr="00CA3D37" w:rsidRDefault="00B23484" w:rsidP="009328A1">
      <w:pPr>
        <w:pStyle w:val="PargrafodaLista"/>
        <w:numPr>
          <w:ilvl w:val="1"/>
          <w:numId w:val="32"/>
        </w:numPr>
        <w:tabs>
          <w:tab w:val="left" w:pos="709"/>
          <w:tab w:val="left" w:pos="993"/>
        </w:tabs>
        <w:autoSpaceDE w:val="0"/>
        <w:autoSpaceDN w:val="0"/>
        <w:adjustRightInd w:val="0"/>
        <w:ind w:left="993" w:hanging="567"/>
        <w:jc w:val="both"/>
        <w:rPr>
          <w:rFonts w:ascii="Arial" w:hAnsi="Arial" w:cs="Arial"/>
          <w:sz w:val="22"/>
          <w:szCs w:val="22"/>
        </w:rPr>
      </w:pPr>
      <w:r w:rsidRPr="00CA3D37">
        <w:rPr>
          <w:rFonts w:ascii="Arial" w:hAnsi="Arial" w:cs="Arial"/>
          <w:sz w:val="22"/>
          <w:szCs w:val="22"/>
        </w:rPr>
        <w:t xml:space="preserve"> Quando, pela sua própria natureza ou origem, os documentos de habilitação estiverem redigidos noutra língua, deve o concorrente fazê-los acompanhar de tradução devidamente legalizada, conforme o disposto no n.º 2 do artigo 82.º do CCP.</w:t>
      </w:r>
    </w:p>
    <w:p w:rsidR="00B23484" w:rsidRPr="00CA3D37" w:rsidRDefault="00B23484" w:rsidP="00FE5801">
      <w:pPr>
        <w:pStyle w:val="PargrafodaLista"/>
        <w:tabs>
          <w:tab w:val="left" w:pos="993"/>
        </w:tabs>
        <w:ind w:left="993" w:hanging="425"/>
        <w:rPr>
          <w:rFonts w:ascii="Arial" w:hAnsi="Arial" w:cs="Arial"/>
          <w:sz w:val="22"/>
          <w:szCs w:val="22"/>
        </w:rPr>
      </w:pPr>
    </w:p>
    <w:p w:rsidR="00B23484" w:rsidRPr="00721A58" w:rsidRDefault="00B23484" w:rsidP="00B93FCA">
      <w:pPr>
        <w:pStyle w:val="Cabealho1"/>
        <w:numPr>
          <w:ilvl w:val="0"/>
          <w:numId w:val="40"/>
        </w:numPr>
        <w:ind w:left="426" w:hanging="426"/>
        <w:rPr>
          <w:szCs w:val="24"/>
        </w:rPr>
      </w:pPr>
      <w:bookmarkStart w:id="15" w:name="_Toc444165174"/>
      <w:r w:rsidRPr="00721A58">
        <w:rPr>
          <w:szCs w:val="24"/>
        </w:rPr>
        <w:t>Prazo para apresentação das propostas</w:t>
      </w:r>
      <w:bookmarkEnd w:id="15"/>
    </w:p>
    <w:p w:rsidR="00B23484" w:rsidRPr="00CA3D37" w:rsidRDefault="00B23484" w:rsidP="00B23484">
      <w:pPr>
        <w:pStyle w:val="PargrafodaLista"/>
        <w:numPr>
          <w:ilvl w:val="1"/>
          <w:numId w:val="33"/>
        </w:numPr>
        <w:tabs>
          <w:tab w:val="left" w:pos="851"/>
        </w:tabs>
        <w:jc w:val="both"/>
        <w:rPr>
          <w:rFonts w:ascii="Arial" w:hAnsi="Arial" w:cs="Arial"/>
          <w:sz w:val="22"/>
          <w:szCs w:val="22"/>
        </w:rPr>
      </w:pPr>
      <w:r w:rsidRPr="00CA3D37">
        <w:rPr>
          <w:rFonts w:ascii="Arial" w:hAnsi="Arial" w:cs="Arial"/>
          <w:sz w:val="22"/>
          <w:szCs w:val="22"/>
        </w:rPr>
        <w:t xml:space="preserve">As propostas podem ser apresentadas até às </w:t>
      </w:r>
      <w:r w:rsidR="001A28B2">
        <w:rPr>
          <w:rFonts w:ascii="Arial" w:hAnsi="Arial" w:cs="Arial"/>
          <w:sz w:val="22"/>
          <w:szCs w:val="22"/>
        </w:rPr>
        <w:t>23:</w:t>
      </w:r>
      <w:r w:rsidR="00B26E2A" w:rsidRPr="00CA3D37">
        <w:rPr>
          <w:rFonts w:ascii="Arial" w:hAnsi="Arial" w:cs="Arial"/>
          <w:sz w:val="22"/>
          <w:szCs w:val="22"/>
        </w:rPr>
        <w:t>59</w:t>
      </w:r>
      <w:r w:rsidRPr="00CA3D37">
        <w:rPr>
          <w:rFonts w:ascii="Arial" w:hAnsi="Arial" w:cs="Arial"/>
          <w:sz w:val="22"/>
          <w:szCs w:val="22"/>
        </w:rPr>
        <w:t xml:space="preserve"> do dia </w:t>
      </w:r>
      <w:r w:rsidR="00464CCB" w:rsidRPr="00242DAA">
        <w:rPr>
          <w:rFonts w:ascii="Arial" w:hAnsi="Arial" w:cs="Arial"/>
          <w:sz w:val="22"/>
          <w:szCs w:val="22"/>
          <w:highlight w:val="black"/>
        </w:rPr>
        <w:t>___</w:t>
      </w:r>
      <w:proofErr w:type="spellStart"/>
      <w:r w:rsidRPr="00CA3D37">
        <w:rPr>
          <w:rFonts w:ascii="Arial" w:hAnsi="Arial" w:cs="Arial"/>
          <w:sz w:val="22"/>
          <w:szCs w:val="22"/>
        </w:rPr>
        <w:t>de</w:t>
      </w:r>
      <w:r w:rsidR="00464CCB" w:rsidRPr="00242DAA">
        <w:rPr>
          <w:rFonts w:ascii="Arial" w:hAnsi="Arial" w:cs="Arial"/>
          <w:sz w:val="22"/>
          <w:szCs w:val="22"/>
          <w:highlight w:val="black"/>
        </w:rPr>
        <w:t>____</w:t>
      </w:r>
      <w:r w:rsidRPr="00CA3D37">
        <w:rPr>
          <w:rFonts w:ascii="Arial" w:hAnsi="Arial" w:cs="Arial"/>
          <w:sz w:val="22"/>
          <w:szCs w:val="22"/>
        </w:rPr>
        <w:t>de</w:t>
      </w:r>
      <w:proofErr w:type="spellEnd"/>
      <w:r w:rsidR="00242DAA">
        <w:rPr>
          <w:rFonts w:ascii="Arial" w:hAnsi="Arial" w:cs="Arial"/>
          <w:sz w:val="22"/>
          <w:szCs w:val="22"/>
        </w:rPr>
        <w:t xml:space="preserve"> 2016</w:t>
      </w:r>
      <w:r w:rsidRPr="00CA3D37">
        <w:rPr>
          <w:rFonts w:ascii="Arial" w:hAnsi="Arial" w:cs="Arial"/>
          <w:sz w:val="22"/>
          <w:szCs w:val="22"/>
        </w:rPr>
        <w:t>.</w:t>
      </w:r>
    </w:p>
    <w:p w:rsidR="00B23484" w:rsidRPr="00CA3D37" w:rsidRDefault="00B23484" w:rsidP="00B23484">
      <w:pPr>
        <w:pStyle w:val="PargrafodaLista"/>
        <w:ind w:left="855"/>
        <w:jc w:val="both"/>
        <w:rPr>
          <w:rFonts w:ascii="Arial" w:hAnsi="Arial" w:cs="Arial"/>
          <w:sz w:val="22"/>
          <w:szCs w:val="22"/>
        </w:rPr>
      </w:pPr>
    </w:p>
    <w:p w:rsidR="00B23484" w:rsidRPr="00CA3D37" w:rsidRDefault="00B23484" w:rsidP="00B23484">
      <w:pPr>
        <w:pStyle w:val="PargrafodaLista"/>
        <w:numPr>
          <w:ilvl w:val="1"/>
          <w:numId w:val="33"/>
        </w:numPr>
        <w:tabs>
          <w:tab w:val="left" w:pos="851"/>
        </w:tabs>
        <w:jc w:val="both"/>
        <w:rPr>
          <w:rFonts w:ascii="Arial" w:hAnsi="Arial" w:cs="Arial"/>
          <w:sz w:val="22"/>
          <w:szCs w:val="22"/>
        </w:rPr>
      </w:pPr>
      <w:r w:rsidRPr="00CA3D37">
        <w:rPr>
          <w:rFonts w:ascii="Arial" w:hAnsi="Arial" w:cs="Arial"/>
          <w:sz w:val="22"/>
          <w:szCs w:val="22"/>
        </w:rPr>
        <w:t xml:space="preserve">As propostas e os documentos que as acompanham devem ser apresentados exclusivamente através da plataforma do sítio </w:t>
      </w:r>
      <w:hyperlink r:id="rId11" w:history="1">
        <w:r w:rsidRPr="00CA3D37">
          <w:rPr>
            <w:rStyle w:val="Hiperligao"/>
            <w:rFonts w:ascii="Arial" w:hAnsi="Arial" w:cs="Arial"/>
            <w:sz w:val="22"/>
            <w:szCs w:val="22"/>
          </w:rPr>
          <w:t>http://www.saphety.com/saphetygov</w:t>
        </w:r>
      </w:hyperlink>
      <w:r w:rsidRPr="00CA3D37">
        <w:rPr>
          <w:rFonts w:ascii="Arial" w:hAnsi="Arial" w:cs="Arial"/>
          <w:sz w:val="22"/>
          <w:szCs w:val="22"/>
        </w:rPr>
        <w:t xml:space="preserve"> até à data e hora definidas no número anterior.</w:t>
      </w:r>
    </w:p>
    <w:p w:rsidR="00B23484" w:rsidRPr="00CA3D37" w:rsidRDefault="00B23484" w:rsidP="00B23484">
      <w:pPr>
        <w:pStyle w:val="PargrafodaLista"/>
        <w:ind w:left="855"/>
        <w:jc w:val="both"/>
        <w:rPr>
          <w:rFonts w:ascii="Arial" w:hAnsi="Arial" w:cs="Arial"/>
          <w:sz w:val="22"/>
          <w:szCs w:val="22"/>
        </w:rPr>
      </w:pPr>
    </w:p>
    <w:p w:rsidR="00B23484" w:rsidRPr="00CA3D37" w:rsidRDefault="00B23484" w:rsidP="00B23484">
      <w:pPr>
        <w:pStyle w:val="PargrafodaLista"/>
        <w:numPr>
          <w:ilvl w:val="1"/>
          <w:numId w:val="33"/>
        </w:numPr>
        <w:tabs>
          <w:tab w:val="left" w:pos="851"/>
        </w:tabs>
        <w:jc w:val="both"/>
        <w:rPr>
          <w:rFonts w:ascii="Arial" w:hAnsi="Arial" w:cs="Arial"/>
          <w:sz w:val="22"/>
          <w:szCs w:val="22"/>
        </w:rPr>
      </w:pPr>
      <w:r w:rsidRPr="00CA3D37">
        <w:rPr>
          <w:rFonts w:ascii="Arial" w:hAnsi="Arial" w:cs="Arial"/>
          <w:sz w:val="22"/>
          <w:szCs w:val="22"/>
        </w:rPr>
        <w:t>Os concorrentes devem prever o tempo necessário para a inserção das propostas e</w:t>
      </w:r>
      <w:r w:rsidR="00242DAA">
        <w:rPr>
          <w:rFonts w:ascii="Arial" w:hAnsi="Arial" w:cs="Arial"/>
          <w:sz w:val="22"/>
          <w:szCs w:val="22"/>
        </w:rPr>
        <w:t xml:space="preserve"> </w:t>
      </w:r>
      <w:r w:rsidRPr="00CA3D37">
        <w:rPr>
          <w:rFonts w:ascii="Arial" w:hAnsi="Arial" w:cs="Arial"/>
          <w:sz w:val="22"/>
          <w:szCs w:val="22"/>
        </w:rPr>
        <w:t xml:space="preserve">documentos que as acompanham, bem como para a sua assinatura eletrónica, em </w:t>
      </w:r>
      <w:r w:rsidRPr="00CA3D37">
        <w:rPr>
          <w:rFonts w:ascii="Arial" w:hAnsi="Arial" w:cs="Arial"/>
          <w:sz w:val="22"/>
          <w:szCs w:val="22"/>
        </w:rPr>
        <w:lastRenderedPageBreak/>
        <w:t>função do tipo de acesso à Internet de que dispõem, uma vez que todo esse processo só será permitido até à hora referida no número anterior.</w:t>
      </w:r>
    </w:p>
    <w:p w:rsidR="00B23484" w:rsidRPr="00CA3D37" w:rsidRDefault="00B23484" w:rsidP="00B23484">
      <w:pPr>
        <w:jc w:val="both"/>
        <w:rPr>
          <w:rFonts w:ascii="Arial" w:hAnsi="Arial" w:cs="Arial"/>
          <w:sz w:val="22"/>
          <w:szCs w:val="22"/>
        </w:rPr>
      </w:pPr>
    </w:p>
    <w:p w:rsidR="00B23484" w:rsidRPr="007B72D1" w:rsidRDefault="00B23484" w:rsidP="00B93FCA">
      <w:pPr>
        <w:pStyle w:val="Cabealho1"/>
        <w:numPr>
          <w:ilvl w:val="0"/>
          <w:numId w:val="40"/>
        </w:numPr>
        <w:ind w:left="426" w:hanging="426"/>
        <w:rPr>
          <w:szCs w:val="24"/>
        </w:rPr>
      </w:pPr>
      <w:bookmarkStart w:id="16" w:name="_Toc444165175"/>
      <w:r w:rsidRPr="007B72D1">
        <w:rPr>
          <w:szCs w:val="24"/>
        </w:rPr>
        <w:t>Dúvidas e esclarecimentos</w:t>
      </w:r>
      <w:bookmarkEnd w:id="16"/>
    </w:p>
    <w:p w:rsidR="00B23484" w:rsidRPr="00CA3D37" w:rsidRDefault="00B23484" w:rsidP="00B23484">
      <w:pPr>
        <w:ind w:left="851" w:hanging="425"/>
        <w:jc w:val="both"/>
        <w:rPr>
          <w:rFonts w:ascii="Arial" w:hAnsi="Arial" w:cs="Arial"/>
          <w:sz w:val="22"/>
          <w:szCs w:val="22"/>
        </w:rPr>
      </w:pPr>
      <w:r w:rsidRPr="00CA3D37">
        <w:rPr>
          <w:rFonts w:ascii="Arial" w:hAnsi="Arial" w:cs="Arial"/>
          <w:sz w:val="22"/>
          <w:szCs w:val="22"/>
        </w:rPr>
        <w:t xml:space="preserve">12.1 Os esclarecimentos necessários à boa compreensão e interpretação das peças de procedimento devem ser solicitados por escrito na plataforma </w:t>
      </w:r>
      <w:r w:rsidR="00B26E2A" w:rsidRPr="00CA3D37">
        <w:rPr>
          <w:rFonts w:ascii="Arial" w:hAnsi="Arial" w:cs="Arial"/>
          <w:sz w:val="22"/>
          <w:szCs w:val="22"/>
        </w:rPr>
        <w:t xml:space="preserve">eletrónica </w:t>
      </w:r>
      <w:hyperlink r:id="rId12" w:history="1">
        <w:r w:rsidRPr="00CA3D37">
          <w:rPr>
            <w:rStyle w:val="Hiperligao"/>
            <w:rFonts w:ascii="Arial" w:hAnsi="Arial" w:cs="Arial"/>
            <w:sz w:val="22"/>
            <w:szCs w:val="22"/>
          </w:rPr>
          <w:t>http://www.saphety.com/saphetygov</w:t>
        </w:r>
      </w:hyperlink>
    </w:p>
    <w:p w:rsidR="00B23484" w:rsidRPr="00CA3D37" w:rsidRDefault="00B23484" w:rsidP="00B23484">
      <w:pPr>
        <w:ind w:left="851" w:hanging="425"/>
        <w:jc w:val="both"/>
        <w:rPr>
          <w:rFonts w:ascii="Arial" w:hAnsi="Arial" w:cs="Arial"/>
          <w:sz w:val="22"/>
          <w:szCs w:val="22"/>
        </w:rPr>
      </w:pPr>
    </w:p>
    <w:p w:rsidR="00B23484" w:rsidRPr="007B72D1" w:rsidRDefault="00B23484" w:rsidP="00B23484">
      <w:pPr>
        <w:ind w:left="851" w:hanging="425"/>
        <w:jc w:val="both"/>
        <w:rPr>
          <w:rFonts w:ascii="Arial" w:hAnsi="Arial" w:cs="Arial"/>
          <w:sz w:val="24"/>
          <w:szCs w:val="24"/>
        </w:rPr>
      </w:pPr>
      <w:r w:rsidRPr="00CA3D37">
        <w:rPr>
          <w:rFonts w:ascii="Arial" w:hAnsi="Arial" w:cs="Arial"/>
          <w:sz w:val="22"/>
          <w:szCs w:val="22"/>
        </w:rPr>
        <w:t xml:space="preserve">12.2 Os esclarecimentos serão prestados por escrito, através da plataforma </w:t>
      </w:r>
      <w:r w:rsidR="00B26E2A" w:rsidRPr="00CA3D37">
        <w:rPr>
          <w:rFonts w:ascii="Arial" w:hAnsi="Arial" w:cs="Arial"/>
          <w:sz w:val="22"/>
          <w:szCs w:val="22"/>
        </w:rPr>
        <w:t xml:space="preserve">eletrónica </w:t>
      </w:r>
      <w:hyperlink r:id="rId13" w:history="1">
        <w:r w:rsidRPr="00CA3D37">
          <w:rPr>
            <w:rStyle w:val="Hiperligao"/>
            <w:rFonts w:ascii="Arial" w:hAnsi="Arial" w:cs="Arial"/>
            <w:sz w:val="22"/>
            <w:szCs w:val="22"/>
          </w:rPr>
          <w:t>http://www.saphety.com/saphetygov</w:t>
        </w:r>
      </w:hyperlink>
      <w:r w:rsidRPr="00CA3D37">
        <w:rPr>
          <w:rFonts w:ascii="Arial" w:hAnsi="Arial" w:cs="Arial"/>
          <w:sz w:val="22"/>
          <w:szCs w:val="22"/>
        </w:rPr>
        <w:t>, pelo Departamento de Obras</w:t>
      </w:r>
      <w:r w:rsidR="00681B8A">
        <w:rPr>
          <w:rFonts w:ascii="Arial" w:hAnsi="Arial" w:cs="Arial"/>
          <w:sz w:val="22"/>
          <w:szCs w:val="22"/>
        </w:rPr>
        <w:t>, Viaturas e Infraestruturas.</w:t>
      </w:r>
    </w:p>
    <w:p w:rsidR="00B23484" w:rsidRPr="007B72D1" w:rsidRDefault="00B23484" w:rsidP="00B23484">
      <w:pPr>
        <w:ind w:left="851" w:hanging="425"/>
        <w:jc w:val="both"/>
        <w:rPr>
          <w:rFonts w:ascii="Arial" w:hAnsi="Arial" w:cs="Arial"/>
          <w:sz w:val="24"/>
          <w:szCs w:val="24"/>
        </w:rPr>
      </w:pPr>
    </w:p>
    <w:p w:rsidR="00B23484" w:rsidRPr="007B72D1" w:rsidRDefault="00B23484" w:rsidP="00B93FCA">
      <w:pPr>
        <w:pStyle w:val="Cabealho1"/>
        <w:numPr>
          <w:ilvl w:val="0"/>
          <w:numId w:val="40"/>
        </w:numPr>
        <w:ind w:left="426" w:hanging="426"/>
        <w:rPr>
          <w:szCs w:val="24"/>
        </w:rPr>
      </w:pPr>
      <w:bookmarkStart w:id="17" w:name="_Toc444165176"/>
      <w:r w:rsidRPr="007B72D1">
        <w:rPr>
          <w:szCs w:val="24"/>
        </w:rPr>
        <w:t>Modo de apresentação das propostas</w:t>
      </w:r>
      <w:bookmarkEnd w:id="17"/>
    </w:p>
    <w:p w:rsidR="00B23484" w:rsidRPr="00CA3D37" w:rsidRDefault="00B23484" w:rsidP="00B23484">
      <w:pPr>
        <w:pStyle w:val="PargrafodaLista"/>
        <w:numPr>
          <w:ilvl w:val="1"/>
          <w:numId w:val="34"/>
        </w:numPr>
        <w:tabs>
          <w:tab w:val="left" w:pos="851"/>
        </w:tabs>
        <w:jc w:val="both"/>
        <w:rPr>
          <w:rFonts w:ascii="Arial" w:hAnsi="Arial" w:cs="Arial"/>
          <w:sz w:val="22"/>
          <w:szCs w:val="22"/>
        </w:rPr>
      </w:pPr>
      <w:r w:rsidRPr="00CA3D37">
        <w:rPr>
          <w:rFonts w:ascii="Arial" w:hAnsi="Arial" w:cs="Arial"/>
          <w:sz w:val="22"/>
          <w:szCs w:val="22"/>
        </w:rPr>
        <w:t xml:space="preserve">Os documentos que constituem a proposta devem ser apresentados de forma eletrónica e desmaterializada, com o recurso à plataforma de contratação acessível através do sítio </w:t>
      </w:r>
      <w:r w:rsidR="00B26E2A" w:rsidRPr="00CA3D37">
        <w:rPr>
          <w:rFonts w:ascii="Arial" w:hAnsi="Arial" w:cs="Arial"/>
          <w:sz w:val="22"/>
          <w:szCs w:val="22"/>
        </w:rPr>
        <w:t xml:space="preserve">eletrónico </w:t>
      </w:r>
      <w:hyperlink r:id="rId14" w:history="1">
        <w:r w:rsidRPr="00CA3D37">
          <w:rPr>
            <w:rStyle w:val="Hiperligao"/>
            <w:rFonts w:ascii="Arial" w:hAnsi="Arial" w:cs="Arial"/>
            <w:sz w:val="22"/>
            <w:szCs w:val="22"/>
          </w:rPr>
          <w:t>http://www.saphety.com/saphetygov</w:t>
        </w:r>
      </w:hyperlink>
    </w:p>
    <w:p w:rsidR="00B23484" w:rsidRPr="00CA3D37" w:rsidRDefault="00B23484" w:rsidP="00B23484">
      <w:pPr>
        <w:pStyle w:val="PargrafodaLista"/>
        <w:ind w:left="855"/>
        <w:jc w:val="both"/>
        <w:rPr>
          <w:rFonts w:ascii="Arial" w:hAnsi="Arial" w:cs="Arial"/>
          <w:sz w:val="22"/>
          <w:szCs w:val="22"/>
        </w:rPr>
      </w:pPr>
    </w:p>
    <w:p w:rsidR="00B23484" w:rsidRPr="00CA3D37" w:rsidRDefault="00B23484" w:rsidP="00B23484">
      <w:pPr>
        <w:pStyle w:val="PargrafodaLista"/>
        <w:numPr>
          <w:ilvl w:val="1"/>
          <w:numId w:val="34"/>
        </w:numPr>
        <w:tabs>
          <w:tab w:val="left" w:pos="993"/>
        </w:tabs>
        <w:jc w:val="both"/>
        <w:rPr>
          <w:rFonts w:ascii="Arial" w:hAnsi="Arial" w:cs="Arial"/>
          <w:sz w:val="22"/>
          <w:szCs w:val="22"/>
        </w:rPr>
      </w:pPr>
      <w:r w:rsidRPr="00CA3D37">
        <w:rPr>
          <w:rFonts w:ascii="Arial" w:hAnsi="Arial" w:cs="Arial"/>
          <w:sz w:val="22"/>
          <w:szCs w:val="22"/>
        </w:rPr>
        <w:t>A proposta deve ser assinada digitalmente, utilizando uma assinatura digital:</w:t>
      </w:r>
    </w:p>
    <w:p w:rsidR="00B23484" w:rsidRPr="00CA3D37" w:rsidRDefault="00B23484" w:rsidP="00B23484">
      <w:pPr>
        <w:jc w:val="both"/>
        <w:rPr>
          <w:rFonts w:ascii="Arial" w:hAnsi="Arial" w:cs="Arial"/>
          <w:sz w:val="22"/>
          <w:szCs w:val="22"/>
        </w:rPr>
      </w:pPr>
    </w:p>
    <w:p w:rsidR="00B23484" w:rsidRPr="00CA3D37" w:rsidRDefault="00B23484" w:rsidP="00B23484">
      <w:pPr>
        <w:ind w:firstLine="709"/>
        <w:jc w:val="both"/>
        <w:rPr>
          <w:rFonts w:ascii="Arial" w:hAnsi="Arial" w:cs="Arial"/>
          <w:sz w:val="22"/>
          <w:szCs w:val="22"/>
        </w:rPr>
      </w:pPr>
      <w:r w:rsidRPr="00CA3D37">
        <w:rPr>
          <w:rFonts w:ascii="Arial" w:hAnsi="Arial" w:cs="Arial"/>
          <w:sz w:val="22"/>
          <w:szCs w:val="22"/>
        </w:rPr>
        <w:t>a) Todos os documentos anexados à proposta deverão ser assinados eletronicamente.</w:t>
      </w:r>
    </w:p>
    <w:p w:rsidR="00B23484" w:rsidRPr="00CA3D37" w:rsidRDefault="00B23484" w:rsidP="00B23484">
      <w:pPr>
        <w:jc w:val="both"/>
        <w:rPr>
          <w:rFonts w:ascii="Arial" w:hAnsi="Arial" w:cs="Arial"/>
          <w:sz w:val="22"/>
          <w:szCs w:val="22"/>
        </w:rPr>
      </w:pPr>
    </w:p>
    <w:p w:rsidR="00B23484" w:rsidRPr="00CA3D37" w:rsidRDefault="00B23484" w:rsidP="00B23484">
      <w:pPr>
        <w:ind w:left="709"/>
        <w:jc w:val="both"/>
        <w:rPr>
          <w:rFonts w:ascii="Arial" w:hAnsi="Arial" w:cs="Arial"/>
          <w:sz w:val="22"/>
          <w:szCs w:val="22"/>
        </w:rPr>
      </w:pPr>
      <w:r w:rsidRPr="00CA3D37">
        <w:rPr>
          <w:rFonts w:ascii="Arial" w:hAnsi="Arial" w:cs="Arial"/>
          <w:sz w:val="22"/>
          <w:szCs w:val="22"/>
        </w:rPr>
        <w:t>b) O concorrente que não disponha da assinatura referida no número anterior deverá, com a máxima urgência e a expensas suas, diligenciar no sentido da obtenção atempada da mesma.</w:t>
      </w:r>
    </w:p>
    <w:p w:rsidR="00B23484" w:rsidRPr="00CA3D37" w:rsidRDefault="00B23484" w:rsidP="00B23484">
      <w:pPr>
        <w:jc w:val="both"/>
        <w:rPr>
          <w:rFonts w:ascii="Arial" w:hAnsi="Arial" w:cs="Arial"/>
          <w:sz w:val="22"/>
          <w:szCs w:val="22"/>
        </w:rPr>
      </w:pPr>
    </w:p>
    <w:p w:rsidR="00B23484" w:rsidRPr="00CA3D37" w:rsidRDefault="00B23484" w:rsidP="00B23484">
      <w:pPr>
        <w:ind w:left="709"/>
        <w:jc w:val="both"/>
        <w:rPr>
          <w:rFonts w:ascii="Arial" w:hAnsi="Arial" w:cs="Arial"/>
          <w:sz w:val="22"/>
          <w:szCs w:val="22"/>
        </w:rPr>
      </w:pPr>
      <w:r w:rsidRPr="00CA3D37">
        <w:rPr>
          <w:rFonts w:ascii="Arial" w:hAnsi="Arial" w:cs="Arial"/>
          <w:sz w:val="22"/>
          <w:szCs w:val="22"/>
        </w:rPr>
        <w:t>c) No caso de agrupamento de concorrentes, a proposta deve ser assinada digitalmente por todas as entidades que o compõem, ou pelos seus representantes ou pelo representante comuns.</w:t>
      </w:r>
    </w:p>
    <w:p w:rsidR="00B23484" w:rsidRPr="00CA3D37" w:rsidRDefault="00B23484" w:rsidP="00B23484">
      <w:pPr>
        <w:ind w:left="709"/>
        <w:jc w:val="both"/>
        <w:rPr>
          <w:rFonts w:ascii="Arial" w:hAnsi="Arial" w:cs="Arial"/>
          <w:sz w:val="22"/>
          <w:szCs w:val="22"/>
        </w:rPr>
      </w:pPr>
    </w:p>
    <w:p w:rsidR="00B23484" w:rsidRPr="00CA3D37" w:rsidRDefault="00B23484" w:rsidP="001549C6">
      <w:pPr>
        <w:pStyle w:val="PargrafodaLista"/>
        <w:numPr>
          <w:ilvl w:val="1"/>
          <w:numId w:val="34"/>
        </w:numPr>
        <w:tabs>
          <w:tab w:val="left" w:pos="851"/>
        </w:tabs>
        <w:jc w:val="both"/>
        <w:rPr>
          <w:rFonts w:ascii="Arial" w:hAnsi="Arial" w:cs="Arial"/>
          <w:sz w:val="22"/>
          <w:szCs w:val="22"/>
        </w:rPr>
      </w:pPr>
      <w:r w:rsidRPr="00CA3D37">
        <w:rPr>
          <w:rFonts w:ascii="Arial" w:hAnsi="Arial" w:cs="Arial"/>
          <w:sz w:val="22"/>
          <w:szCs w:val="22"/>
        </w:rPr>
        <w:t>As propostas deverão ser constituídas pelos elementos e documentos constantes no presente convite.</w:t>
      </w:r>
    </w:p>
    <w:p w:rsidR="00B23484" w:rsidRPr="00CA3D37" w:rsidRDefault="00B23484" w:rsidP="00B23484">
      <w:pPr>
        <w:pStyle w:val="PargrafodaLista"/>
        <w:ind w:left="855"/>
        <w:jc w:val="both"/>
        <w:rPr>
          <w:rFonts w:ascii="Arial" w:hAnsi="Arial" w:cs="Arial"/>
          <w:sz w:val="22"/>
          <w:szCs w:val="22"/>
        </w:rPr>
      </w:pPr>
    </w:p>
    <w:p w:rsidR="00B23484" w:rsidRPr="00CA3D37" w:rsidRDefault="00B23484" w:rsidP="00B23484">
      <w:pPr>
        <w:pStyle w:val="PargrafodaLista"/>
        <w:numPr>
          <w:ilvl w:val="1"/>
          <w:numId w:val="34"/>
        </w:numPr>
        <w:autoSpaceDE w:val="0"/>
        <w:autoSpaceDN w:val="0"/>
        <w:adjustRightInd w:val="0"/>
        <w:ind w:left="850" w:hanging="493"/>
        <w:jc w:val="both"/>
        <w:rPr>
          <w:rFonts w:ascii="Arial" w:hAnsi="Arial" w:cs="Arial"/>
          <w:sz w:val="22"/>
          <w:szCs w:val="22"/>
        </w:rPr>
      </w:pPr>
      <w:r w:rsidRPr="00CA3D37">
        <w:rPr>
          <w:rFonts w:ascii="Arial" w:hAnsi="Arial" w:cs="Arial"/>
          <w:sz w:val="22"/>
          <w:szCs w:val="22"/>
        </w:rPr>
        <w:t>Os documentos das propostas devem ser apresentados em formato *.</w:t>
      </w:r>
      <w:proofErr w:type="spellStart"/>
      <w:proofErr w:type="gramStart"/>
      <w:r w:rsidRPr="00CA3D37">
        <w:rPr>
          <w:rFonts w:ascii="Arial" w:hAnsi="Arial" w:cs="Arial"/>
          <w:sz w:val="22"/>
          <w:szCs w:val="22"/>
        </w:rPr>
        <w:t>dwg</w:t>
      </w:r>
      <w:proofErr w:type="spellEnd"/>
      <w:proofErr w:type="gramEnd"/>
      <w:r w:rsidRPr="00CA3D37">
        <w:rPr>
          <w:rFonts w:ascii="Arial" w:hAnsi="Arial" w:cs="Arial"/>
          <w:sz w:val="22"/>
          <w:szCs w:val="22"/>
        </w:rPr>
        <w:t>, *.</w:t>
      </w:r>
      <w:proofErr w:type="spellStart"/>
      <w:proofErr w:type="gramStart"/>
      <w:r w:rsidRPr="00CA3D37">
        <w:rPr>
          <w:rFonts w:ascii="Arial" w:hAnsi="Arial" w:cs="Arial"/>
          <w:sz w:val="22"/>
          <w:szCs w:val="22"/>
        </w:rPr>
        <w:t>doc</w:t>
      </w:r>
      <w:proofErr w:type="spellEnd"/>
      <w:proofErr w:type="gramEnd"/>
      <w:r w:rsidRPr="00CA3D37">
        <w:rPr>
          <w:rFonts w:ascii="Arial" w:hAnsi="Arial" w:cs="Arial"/>
          <w:sz w:val="22"/>
          <w:szCs w:val="22"/>
        </w:rPr>
        <w:t>, *.</w:t>
      </w:r>
      <w:proofErr w:type="spellStart"/>
      <w:proofErr w:type="gramStart"/>
      <w:r w:rsidRPr="00CA3D37">
        <w:rPr>
          <w:rFonts w:ascii="Arial" w:hAnsi="Arial" w:cs="Arial"/>
          <w:sz w:val="22"/>
          <w:szCs w:val="22"/>
        </w:rPr>
        <w:t>xls</w:t>
      </w:r>
      <w:proofErr w:type="spellEnd"/>
      <w:proofErr w:type="gramEnd"/>
      <w:r w:rsidRPr="00CA3D37">
        <w:rPr>
          <w:rFonts w:ascii="Arial" w:hAnsi="Arial" w:cs="Arial"/>
          <w:sz w:val="22"/>
          <w:szCs w:val="22"/>
        </w:rPr>
        <w:t>, *.</w:t>
      </w:r>
      <w:proofErr w:type="spellStart"/>
      <w:proofErr w:type="gramStart"/>
      <w:r w:rsidRPr="00CA3D37">
        <w:rPr>
          <w:rFonts w:ascii="Arial" w:hAnsi="Arial" w:cs="Arial"/>
          <w:sz w:val="22"/>
          <w:szCs w:val="22"/>
        </w:rPr>
        <w:t>mpp</w:t>
      </w:r>
      <w:proofErr w:type="spellEnd"/>
      <w:proofErr w:type="gramEnd"/>
      <w:r w:rsidRPr="00CA3D37">
        <w:rPr>
          <w:rFonts w:ascii="Arial" w:hAnsi="Arial" w:cs="Arial"/>
          <w:sz w:val="22"/>
          <w:szCs w:val="22"/>
        </w:rPr>
        <w:t xml:space="preserve"> e *.</w:t>
      </w:r>
      <w:proofErr w:type="spellStart"/>
      <w:proofErr w:type="gramStart"/>
      <w:r w:rsidRPr="00CA3D37">
        <w:rPr>
          <w:rFonts w:ascii="Arial" w:hAnsi="Arial" w:cs="Arial"/>
          <w:sz w:val="22"/>
          <w:szCs w:val="22"/>
        </w:rPr>
        <w:t>pdf</w:t>
      </w:r>
      <w:proofErr w:type="spellEnd"/>
      <w:proofErr w:type="gramEnd"/>
      <w:r w:rsidRPr="00CA3D37">
        <w:rPr>
          <w:rFonts w:ascii="Arial" w:hAnsi="Arial" w:cs="Arial"/>
          <w:sz w:val="22"/>
          <w:szCs w:val="22"/>
        </w:rPr>
        <w:t xml:space="preserve"> e ser inseridos nos respetivos campos da plataforma eletrónica.</w:t>
      </w:r>
    </w:p>
    <w:p w:rsidR="00B23484" w:rsidRPr="00CA3D37" w:rsidRDefault="00B23484" w:rsidP="00CA3D37">
      <w:pPr>
        <w:pStyle w:val="PargrafodaLista"/>
        <w:autoSpaceDE w:val="0"/>
        <w:autoSpaceDN w:val="0"/>
        <w:adjustRightInd w:val="0"/>
        <w:ind w:left="0"/>
        <w:jc w:val="both"/>
        <w:rPr>
          <w:rFonts w:ascii="Arial" w:hAnsi="Arial" w:cs="Arial"/>
          <w:sz w:val="22"/>
          <w:szCs w:val="22"/>
        </w:rPr>
      </w:pPr>
    </w:p>
    <w:p w:rsidR="00B23484" w:rsidRPr="001549C6" w:rsidRDefault="00B23484" w:rsidP="00B93FCA">
      <w:pPr>
        <w:pStyle w:val="Cabealho1"/>
        <w:numPr>
          <w:ilvl w:val="0"/>
          <w:numId w:val="40"/>
        </w:numPr>
        <w:ind w:left="426" w:hanging="426"/>
        <w:rPr>
          <w:szCs w:val="24"/>
        </w:rPr>
      </w:pPr>
      <w:bookmarkStart w:id="18" w:name="_Toc444165177"/>
      <w:r w:rsidRPr="001549C6">
        <w:rPr>
          <w:szCs w:val="24"/>
        </w:rPr>
        <w:t>Prazo da obrigação de manutenção das propostas</w:t>
      </w:r>
      <w:bookmarkEnd w:id="18"/>
    </w:p>
    <w:p w:rsidR="00B23484" w:rsidRPr="00CA3D37" w:rsidRDefault="00B23484" w:rsidP="001549C6">
      <w:pPr>
        <w:ind w:left="360"/>
        <w:jc w:val="both"/>
        <w:rPr>
          <w:rFonts w:ascii="Arial" w:hAnsi="Arial" w:cs="Arial"/>
          <w:sz w:val="22"/>
          <w:szCs w:val="22"/>
        </w:rPr>
      </w:pPr>
      <w:r w:rsidRPr="00CA3D37">
        <w:rPr>
          <w:rFonts w:ascii="Arial" w:hAnsi="Arial" w:cs="Arial"/>
          <w:sz w:val="22"/>
          <w:szCs w:val="22"/>
        </w:rPr>
        <w:t xml:space="preserve">O prazo de </w:t>
      </w:r>
      <w:r w:rsidR="001549C6">
        <w:rPr>
          <w:rFonts w:ascii="Arial" w:hAnsi="Arial" w:cs="Arial"/>
          <w:sz w:val="22"/>
          <w:szCs w:val="22"/>
        </w:rPr>
        <w:t xml:space="preserve">manutenção </w:t>
      </w:r>
      <w:r w:rsidRPr="00CA3D37">
        <w:rPr>
          <w:rFonts w:ascii="Arial" w:hAnsi="Arial" w:cs="Arial"/>
          <w:sz w:val="22"/>
          <w:szCs w:val="22"/>
        </w:rPr>
        <w:t>das propostas é de</w:t>
      </w:r>
      <w:r w:rsidR="00B921C0">
        <w:rPr>
          <w:rFonts w:ascii="Arial" w:hAnsi="Arial" w:cs="Arial"/>
          <w:sz w:val="22"/>
          <w:szCs w:val="22"/>
        </w:rPr>
        <w:t xml:space="preserve"> 66</w:t>
      </w:r>
      <w:r w:rsidRPr="00CA3D37">
        <w:rPr>
          <w:rFonts w:ascii="Arial" w:hAnsi="Arial" w:cs="Arial"/>
          <w:sz w:val="22"/>
          <w:szCs w:val="22"/>
        </w:rPr>
        <w:t xml:space="preserve"> dias úteis, contados desde a data do termo do prazo</w:t>
      </w:r>
      <w:r w:rsidR="008D5850">
        <w:rPr>
          <w:rFonts w:ascii="Arial" w:hAnsi="Arial" w:cs="Arial"/>
          <w:sz w:val="22"/>
          <w:szCs w:val="22"/>
        </w:rPr>
        <w:t xml:space="preserve"> fixado para a sua apresentação, nos termos do artigo 65.º do CCP.</w:t>
      </w:r>
    </w:p>
    <w:p w:rsidR="00B23484" w:rsidRPr="00CA3D37" w:rsidRDefault="00B23484" w:rsidP="00B23484">
      <w:pPr>
        <w:rPr>
          <w:rFonts w:ascii="Arial" w:hAnsi="Arial" w:cs="Arial"/>
          <w:sz w:val="22"/>
          <w:szCs w:val="22"/>
        </w:rPr>
      </w:pPr>
    </w:p>
    <w:p w:rsidR="00B23484" w:rsidRPr="002A58A7" w:rsidRDefault="00B23484" w:rsidP="00B93FCA">
      <w:pPr>
        <w:pStyle w:val="Cabealho1"/>
        <w:numPr>
          <w:ilvl w:val="0"/>
          <w:numId w:val="40"/>
        </w:numPr>
        <w:ind w:left="426" w:hanging="426"/>
        <w:rPr>
          <w:szCs w:val="24"/>
        </w:rPr>
      </w:pPr>
      <w:bookmarkStart w:id="19" w:name="_Toc444165178"/>
      <w:r w:rsidRPr="002A58A7">
        <w:rPr>
          <w:szCs w:val="24"/>
        </w:rPr>
        <w:t>O modo de prestação da caução</w:t>
      </w:r>
      <w:bookmarkEnd w:id="19"/>
    </w:p>
    <w:p w:rsidR="00B23484" w:rsidRPr="00CA3D37" w:rsidRDefault="00B23484" w:rsidP="00542936">
      <w:pPr>
        <w:pStyle w:val="PargrafodaLista"/>
        <w:numPr>
          <w:ilvl w:val="1"/>
          <w:numId w:val="35"/>
        </w:numPr>
        <w:tabs>
          <w:tab w:val="left" w:pos="851"/>
        </w:tabs>
        <w:ind w:hanging="496"/>
        <w:jc w:val="both"/>
        <w:rPr>
          <w:rFonts w:ascii="Arial" w:hAnsi="Arial" w:cs="Arial"/>
          <w:sz w:val="22"/>
          <w:szCs w:val="22"/>
        </w:rPr>
      </w:pPr>
      <w:r w:rsidRPr="00CA3D37">
        <w:rPr>
          <w:rFonts w:ascii="Arial" w:hAnsi="Arial" w:cs="Arial"/>
          <w:sz w:val="22"/>
          <w:szCs w:val="22"/>
        </w:rPr>
        <w:t>Não é exigível a prestação de caução nos termos do n.º 2 do artigo 88.º do CCP.</w:t>
      </w:r>
      <w:r w:rsidR="00081E4B">
        <w:rPr>
          <w:rFonts w:ascii="Arial" w:hAnsi="Arial" w:cs="Arial"/>
          <w:sz w:val="22"/>
          <w:szCs w:val="22"/>
        </w:rPr>
        <w:t xml:space="preserve"> </w:t>
      </w:r>
      <w:r w:rsidRPr="00CA3D37">
        <w:rPr>
          <w:rFonts w:ascii="Arial" w:hAnsi="Arial" w:cs="Arial"/>
          <w:sz w:val="22"/>
          <w:szCs w:val="22"/>
        </w:rPr>
        <w:t>Com vista a garantir o exato e pontual cumprimento de todas as obrigações legais e contratuais, às importâncias que o adjudicatário tiver a receber em cada um dos pagamentos parciais previstos, é deduzido o montante correspondente a 10% desse pagamento, a efetuar conforme previsto no Caderno de Encargos e nos termos do disposto no n.º 3 do artigo 88.º do CCP.</w:t>
      </w:r>
    </w:p>
    <w:p w:rsidR="00B23484" w:rsidRPr="00CA3D37" w:rsidRDefault="00B23484" w:rsidP="002724BB">
      <w:pPr>
        <w:pStyle w:val="PargrafodaLista"/>
        <w:numPr>
          <w:ilvl w:val="1"/>
          <w:numId w:val="35"/>
        </w:numPr>
        <w:tabs>
          <w:tab w:val="left" w:pos="993"/>
        </w:tabs>
        <w:jc w:val="both"/>
        <w:rPr>
          <w:rFonts w:ascii="Arial" w:hAnsi="Arial" w:cs="Arial"/>
          <w:sz w:val="22"/>
          <w:szCs w:val="22"/>
        </w:rPr>
      </w:pPr>
      <w:r w:rsidRPr="00CA3D37">
        <w:rPr>
          <w:rFonts w:ascii="Arial" w:hAnsi="Arial" w:cs="Arial"/>
          <w:color w:val="BFBFBF" w:themeColor="background1" w:themeShade="BF"/>
          <w:sz w:val="22"/>
          <w:szCs w:val="22"/>
        </w:rPr>
        <w:t>O valor da caução é de 5% do preço contratual</w:t>
      </w:r>
      <w:r w:rsidRPr="00CA3D37">
        <w:rPr>
          <w:rFonts w:ascii="Arial" w:hAnsi="Arial" w:cs="Arial"/>
          <w:sz w:val="22"/>
          <w:szCs w:val="22"/>
        </w:rPr>
        <w:t>;</w:t>
      </w:r>
      <w:r w:rsidR="000A4D17">
        <w:rPr>
          <w:rFonts w:ascii="Arial" w:hAnsi="Arial" w:cs="Arial"/>
          <w:sz w:val="22"/>
          <w:szCs w:val="22"/>
        </w:rPr>
        <w:t xml:space="preserve"> </w:t>
      </w:r>
      <w:r w:rsidR="008B3226">
        <w:rPr>
          <w:rFonts w:ascii="Arial" w:hAnsi="Arial" w:cs="Arial"/>
          <w:b/>
          <w:sz w:val="22"/>
          <w:szCs w:val="22"/>
          <w:u w:val="single"/>
        </w:rPr>
        <w:t>N</w:t>
      </w:r>
      <w:r w:rsidR="008B3226" w:rsidRPr="00CA3D37">
        <w:rPr>
          <w:rFonts w:ascii="Arial" w:hAnsi="Arial" w:cs="Arial"/>
          <w:b/>
          <w:sz w:val="22"/>
          <w:szCs w:val="22"/>
          <w:u w:val="single"/>
        </w:rPr>
        <w:t>ão aplicável</w:t>
      </w:r>
    </w:p>
    <w:p w:rsidR="00B23484" w:rsidRPr="00CA3D37" w:rsidRDefault="00B23484" w:rsidP="00B23484">
      <w:pPr>
        <w:pStyle w:val="PargrafodaLista"/>
        <w:ind w:left="855"/>
        <w:jc w:val="both"/>
        <w:rPr>
          <w:rFonts w:ascii="Arial" w:hAnsi="Arial" w:cs="Arial"/>
          <w:sz w:val="22"/>
          <w:szCs w:val="22"/>
        </w:rPr>
      </w:pPr>
    </w:p>
    <w:p w:rsidR="00B23484" w:rsidRPr="00CA3D37" w:rsidRDefault="00B23484" w:rsidP="002724BB">
      <w:pPr>
        <w:pStyle w:val="PargrafodaLista"/>
        <w:numPr>
          <w:ilvl w:val="1"/>
          <w:numId w:val="35"/>
        </w:numPr>
        <w:tabs>
          <w:tab w:val="left" w:pos="993"/>
        </w:tabs>
        <w:ind w:left="993" w:hanging="633"/>
        <w:jc w:val="both"/>
        <w:rPr>
          <w:rFonts w:ascii="Arial" w:hAnsi="Arial" w:cs="Arial"/>
          <w:sz w:val="22"/>
          <w:szCs w:val="22"/>
        </w:rPr>
      </w:pPr>
      <w:r w:rsidRPr="00CA3D37">
        <w:rPr>
          <w:rFonts w:ascii="Arial" w:hAnsi="Arial" w:cs="Arial"/>
          <w:color w:val="BFBFBF" w:themeColor="background1" w:themeShade="BF"/>
          <w:sz w:val="22"/>
          <w:szCs w:val="22"/>
        </w:rPr>
        <w:t xml:space="preserve">A caução é prestada nas modalidades previstas no artigo 90.º do Decreto-lei nº 18/2008, de 29 de Janeiro e de acordo com os modelos constantes do </w:t>
      </w:r>
      <w:r w:rsidRPr="00CA3D37">
        <w:rPr>
          <w:rFonts w:ascii="Arial" w:hAnsi="Arial" w:cs="Arial"/>
          <w:b/>
          <w:color w:val="BFBFBF" w:themeColor="background1" w:themeShade="BF"/>
          <w:sz w:val="22"/>
          <w:szCs w:val="22"/>
        </w:rPr>
        <w:t xml:space="preserve">Anexo 2 a 4 </w:t>
      </w:r>
      <w:r w:rsidRPr="00CA3D37">
        <w:rPr>
          <w:rFonts w:ascii="Arial" w:hAnsi="Arial" w:cs="Arial"/>
          <w:color w:val="BFBFBF" w:themeColor="background1" w:themeShade="BF"/>
          <w:sz w:val="22"/>
          <w:szCs w:val="22"/>
        </w:rPr>
        <w:t>ao presente Convite</w:t>
      </w:r>
      <w:r w:rsidRPr="00CA3D37">
        <w:rPr>
          <w:rFonts w:ascii="Arial" w:hAnsi="Arial" w:cs="Arial"/>
          <w:sz w:val="22"/>
          <w:szCs w:val="22"/>
        </w:rPr>
        <w:t>;</w:t>
      </w:r>
      <w:r w:rsidR="000A4D17">
        <w:rPr>
          <w:rFonts w:ascii="Arial" w:hAnsi="Arial" w:cs="Arial"/>
          <w:sz w:val="22"/>
          <w:szCs w:val="22"/>
        </w:rPr>
        <w:t xml:space="preserve"> </w:t>
      </w:r>
      <w:r w:rsidR="008B3226" w:rsidRPr="008B3226">
        <w:rPr>
          <w:rFonts w:ascii="Arial" w:hAnsi="Arial" w:cs="Arial"/>
          <w:b/>
          <w:sz w:val="22"/>
          <w:szCs w:val="22"/>
          <w:u w:val="single"/>
        </w:rPr>
        <w:t>N</w:t>
      </w:r>
      <w:r w:rsidR="008B3226" w:rsidRPr="00CA3D37">
        <w:rPr>
          <w:rFonts w:ascii="Arial" w:hAnsi="Arial" w:cs="Arial"/>
          <w:b/>
          <w:sz w:val="22"/>
          <w:szCs w:val="22"/>
          <w:u w:val="single"/>
        </w:rPr>
        <w:t>ão aplicável</w:t>
      </w:r>
    </w:p>
    <w:p w:rsidR="00B23484" w:rsidRPr="00CA3D37" w:rsidRDefault="00B23484" w:rsidP="002724BB">
      <w:pPr>
        <w:pStyle w:val="PargrafodaLista"/>
        <w:ind w:left="993" w:hanging="633"/>
        <w:rPr>
          <w:rFonts w:ascii="Arial" w:hAnsi="Arial" w:cs="Arial"/>
          <w:sz w:val="22"/>
          <w:szCs w:val="22"/>
        </w:rPr>
      </w:pPr>
    </w:p>
    <w:p w:rsidR="00B23484" w:rsidRPr="00AC6BCC" w:rsidRDefault="00B23484" w:rsidP="002724BB">
      <w:pPr>
        <w:pStyle w:val="PargrafodaLista"/>
        <w:numPr>
          <w:ilvl w:val="1"/>
          <w:numId w:val="35"/>
        </w:numPr>
        <w:tabs>
          <w:tab w:val="left" w:pos="993"/>
        </w:tabs>
        <w:ind w:left="993" w:hanging="633"/>
        <w:jc w:val="both"/>
        <w:rPr>
          <w:rFonts w:ascii="Arial" w:hAnsi="Arial" w:cs="Arial"/>
          <w:sz w:val="22"/>
          <w:szCs w:val="22"/>
        </w:rPr>
      </w:pPr>
      <w:r w:rsidRPr="00CA3D37">
        <w:rPr>
          <w:rFonts w:ascii="Arial" w:hAnsi="Arial" w:cs="Arial"/>
          <w:color w:val="BFBFBF" w:themeColor="background1" w:themeShade="BF"/>
          <w:sz w:val="22"/>
          <w:szCs w:val="22"/>
        </w:rPr>
        <w:t>O adjudicatário deve prestar a caução no prazo de 10 dias a contar da notificação da decisão de adjudicação</w:t>
      </w:r>
      <w:r w:rsidRPr="00CA3D37">
        <w:rPr>
          <w:rFonts w:ascii="Arial" w:hAnsi="Arial" w:cs="Arial"/>
          <w:sz w:val="22"/>
          <w:szCs w:val="22"/>
        </w:rPr>
        <w:t xml:space="preserve">. </w:t>
      </w:r>
      <w:r w:rsidRPr="00CA3D37">
        <w:rPr>
          <w:rFonts w:ascii="Arial" w:hAnsi="Arial" w:cs="Arial"/>
          <w:b/>
          <w:sz w:val="22"/>
          <w:szCs w:val="22"/>
          <w:u w:val="single"/>
        </w:rPr>
        <w:t>Não aplicável</w:t>
      </w:r>
    </w:p>
    <w:p w:rsidR="00AC6BCC" w:rsidRPr="00AC6BCC" w:rsidRDefault="00AC6BCC" w:rsidP="00AC6BCC">
      <w:pPr>
        <w:pStyle w:val="PargrafodaLista"/>
        <w:rPr>
          <w:rFonts w:ascii="Arial" w:hAnsi="Arial" w:cs="Arial"/>
          <w:sz w:val="22"/>
          <w:szCs w:val="22"/>
        </w:rPr>
      </w:pPr>
    </w:p>
    <w:p w:rsidR="00AC6BCC" w:rsidRPr="00CA3D37" w:rsidRDefault="00160BA3" w:rsidP="00E56637">
      <w:pPr>
        <w:pStyle w:val="PargrafodaLista"/>
        <w:numPr>
          <w:ilvl w:val="1"/>
          <w:numId w:val="35"/>
        </w:numPr>
        <w:tabs>
          <w:tab w:val="left" w:pos="993"/>
        </w:tabs>
        <w:ind w:left="993" w:hanging="633"/>
        <w:jc w:val="both"/>
        <w:rPr>
          <w:rFonts w:ascii="Arial" w:hAnsi="Arial" w:cs="Arial"/>
          <w:sz w:val="22"/>
          <w:szCs w:val="22"/>
        </w:rPr>
      </w:pPr>
      <w:r>
        <w:rPr>
          <w:rFonts w:ascii="Arial" w:hAnsi="Arial" w:cs="Arial"/>
          <w:sz w:val="22"/>
          <w:szCs w:val="22"/>
        </w:rPr>
        <w:t>No caso das empreitadas, em</w:t>
      </w:r>
      <w:r w:rsidR="00E56637">
        <w:rPr>
          <w:rFonts w:ascii="Arial" w:hAnsi="Arial" w:cs="Arial"/>
          <w:sz w:val="22"/>
          <w:szCs w:val="22"/>
        </w:rPr>
        <w:t xml:space="preserve"> cada um dos pagamentos parciais não será efetuada a dedução prevista no artigo 353.º do CCP.</w:t>
      </w:r>
    </w:p>
    <w:p w:rsidR="00B23484" w:rsidRPr="00CA3D37" w:rsidRDefault="00B23484" w:rsidP="00E56637">
      <w:pPr>
        <w:ind w:left="993" w:hanging="633"/>
        <w:jc w:val="both"/>
        <w:rPr>
          <w:rFonts w:ascii="Arial" w:hAnsi="Arial" w:cs="Arial"/>
          <w:sz w:val="22"/>
          <w:szCs w:val="22"/>
        </w:rPr>
      </w:pPr>
    </w:p>
    <w:p w:rsidR="00B23484" w:rsidRPr="00CA3D37" w:rsidRDefault="00B23484" w:rsidP="00B93FCA">
      <w:pPr>
        <w:pStyle w:val="Cabealho1"/>
        <w:numPr>
          <w:ilvl w:val="0"/>
          <w:numId w:val="40"/>
        </w:numPr>
        <w:ind w:left="426" w:hanging="426"/>
        <w:rPr>
          <w:sz w:val="22"/>
          <w:szCs w:val="22"/>
          <w:u w:val="single"/>
        </w:rPr>
      </w:pPr>
      <w:bookmarkStart w:id="20" w:name="_Toc444165179"/>
      <w:r w:rsidRPr="00E725A3">
        <w:rPr>
          <w:szCs w:val="24"/>
        </w:rPr>
        <w:t>O valor da caução, quando esta for exigida nos termos do disposto no n.º 3 do artigo 89.º do CCP</w:t>
      </w:r>
      <w:r w:rsidR="00955124">
        <w:rPr>
          <w:szCs w:val="24"/>
        </w:rPr>
        <w:t xml:space="preserve">. </w:t>
      </w:r>
      <w:r w:rsidRPr="00CA3D37">
        <w:rPr>
          <w:sz w:val="22"/>
          <w:szCs w:val="22"/>
          <w:u w:val="single"/>
        </w:rPr>
        <w:t>Não aplicável</w:t>
      </w:r>
      <w:bookmarkEnd w:id="20"/>
    </w:p>
    <w:p w:rsidR="00123A77" w:rsidRPr="00CA3D37" w:rsidRDefault="00123A77" w:rsidP="00123A77">
      <w:pPr>
        <w:rPr>
          <w:rFonts w:ascii="Arial" w:hAnsi="Arial" w:cs="Arial"/>
          <w:sz w:val="22"/>
          <w:szCs w:val="22"/>
        </w:rPr>
      </w:pPr>
    </w:p>
    <w:p w:rsidR="00B23484" w:rsidRPr="00242DAA" w:rsidRDefault="00B23484" w:rsidP="00B93FCA">
      <w:pPr>
        <w:pStyle w:val="Cabealho1"/>
        <w:numPr>
          <w:ilvl w:val="0"/>
          <w:numId w:val="40"/>
        </w:numPr>
        <w:ind w:left="426" w:hanging="426"/>
        <w:rPr>
          <w:szCs w:val="24"/>
        </w:rPr>
      </w:pPr>
      <w:bookmarkStart w:id="21" w:name="_Toc444165180"/>
      <w:r w:rsidRPr="00C04B8D">
        <w:rPr>
          <w:szCs w:val="24"/>
        </w:rPr>
        <w:t xml:space="preserve">Número de </w:t>
      </w:r>
      <w:r w:rsidR="00C04B8D">
        <w:rPr>
          <w:szCs w:val="24"/>
        </w:rPr>
        <w:t>entidades</w:t>
      </w:r>
      <w:r w:rsidRPr="00C04B8D">
        <w:rPr>
          <w:szCs w:val="24"/>
        </w:rPr>
        <w:t xml:space="preserve"> que a entidade adjudicante pretende convidar a </w:t>
      </w:r>
      <w:r w:rsidRPr="00242DAA">
        <w:rPr>
          <w:szCs w:val="24"/>
        </w:rPr>
        <w:t>apresentar proposta</w:t>
      </w:r>
      <w:bookmarkEnd w:id="21"/>
    </w:p>
    <w:tbl>
      <w:tblPr>
        <w:tblW w:w="0" w:type="auto"/>
        <w:tblLook w:val="01E0" w:firstRow="1" w:lastRow="1" w:firstColumn="1" w:lastColumn="1" w:noHBand="0" w:noVBand="0"/>
      </w:tblPr>
      <w:tblGrid>
        <w:gridCol w:w="1427"/>
        <w:gridCol w:w="236"/>
        <w:gridCol w:w="339"/>
        <w:gridCol w:w="236"/>
      </w:tblGrid>
      <w:tr w:rsidR="00EE72E1" w:rsidRPr="00CA3D37" w:rsidTr="008B3226">
        <w:trPr>
          <w:trHeight w:val="283"/>
        </w:trPr>
        <w:tc>
          <w:tcPr>
            <w:tcW w:w="0" w:type="auto"/>
          </w:tcPr>
          <w:p w:rsidR="00EE72E1" w:rsidRPr="00242DAA" w:rsidRDefault="00EE72E1" w:rsidP="00164199">
            <w:pPr>
              <w:autoSpaceDE w:val="0"/>
              <w:autoSpaceDN w:val="0"/>
              <w:adjustRightInd w:val="0"/>
              <w:jc w:val="both"/>
              <w:rPr>
                <w:rFonts w:ascii="Arial" w:hAnsi="Arial" w:cs="Arial"/>
                <w:sz w:val="22"/>
                <w:szCs w:val="22"/>
              </w:rPr>
            </w:pPr>
            <w:r w:rsidRPr="00242DAA">
              <w:rPr>
                <w:rFonts w:ascii="Arial" w:hAnsi="Arial" w:cs="Arial"/>
                <w:sz w:val="22"/>
                <w:szCs w:val="22"/>
              </w:rPr>
              <w:t xml:space="preserve">       Número</w:t>
            </w:r>
          </w:p>
        </w:tc>
        <w:tc>
          <w:tcPr>
            <w:tcW w:w="236" w:type="dxa"/>
            <w:tcBorders>
              <w:right w:val="single" w:sz="4" w:space="0" w:color="auto"/>
            </w:tcBorders>
          </w:tcPr>
          <w:p w:rsidR="00EE72E1" w:rsidRPr="00242DAA" w:rsidRDefault="00EE72E1" w:rsidP="00164199">
            <w:pPr>
              <w:autoSpaceDE w:val="0"/>
              <w:autoSpaceDN w:val="0"/>
              <w:adjustRightInd w:val="0"/>
              <w:jc w:val="both"/>
              <w:rPr>
                <w:rFonts w:ascii="Arial" w:hAnsi="Arial" w:cs="Arial"/>
                <w:sz w:val="22"/>
                <w:szCs w:val="22"/>
              </w:rPr>
            </w:pPr>
          </w:p>
        </w:tc>
        <w:tc>
          <w:tcPr>
            <w:tcW w:w="236" w:type="dxa"/>
            <w:tcBorders>
              <w:top w:val="single" w:sz="4" w:space="0" w:color="auto"/>
              <w:left w:val="single" w:sz="4" w:space="0" w:color="auto"/>
              <w:bottom w:val="single" w:sz="4" w:space="0" w:color="auto"/>
              <w:right w:val="single" w:sz="4" w:space="0" w:color="auto"/>
            </w:tcBorders>
          </w:tcPr>
          <w:p w:rsidR="00EE72E1" w:rsidRPr="00242DAA" w:rsidRDefault="00242DAA" w:rsidP="00164199">
            <w:pPr>
              <w:autoSpaceDE w:val="0"/>
              <w:autoSpaceDN w:val="0"/>
              <w:adjustRightInd w:val="0"/>
              <w:jc w:val="both"/>
              <w:rPr>
                <w:rFonts w:ascii="Arial" w:hAnsi="Arial" w:cs="Arial"/>
                <w:b/>
                <w:sz w:val="22"/>
                <w:szCs w:val="22"/>
              </w:rPr>
            </w:pPr>
            <w:r w:rsidRPr="00242DAA">
              <w:rPr>
                <w:rFonts w:ascii="Arial" w:hAnsi="Arial" w:cs="Arial"/>
                <w:b/>
                <w:sz w:val="22"/>
                <w:szCs w:val="22"/>
              </w:rPr>
              <w:t>1</w:t>
            </w:r>
          </w:p>
        </w:tc>
        <w:tc>
          <w:tcPr>
            <w:tcW w:w="236" w:type="dxa"/>
            <w:tcBorders>
              <w:left w:val="single" w:sz="4" w:space="0" w:color="auto"/>
              <w:right w:val="single" w:sz="4" w:space="0" w:color="auto"/>
            </w:tcBorders>
          </w:tcPr>
          <w:p w:rsidR="00EE72E1" w:rsidRPr="00CA3D37" w:rsidRDefault="00EE72E1" w:rsidP="00164199">
            <w:pPr>
              <w:autoSpaceDE w:val="0"/>
              <w:autoSpaceDN w:val="0"/>
              <w:adjustRightInd w:val="0"/>
              <w:jc w:val="both"/>
              <w:rPr>
                <w:rFonts w:ascii="Arial" w:hAnsi="Arial" w:cs="Arial"/>
                <w:sz w:val="22"/>
                <w:szCs w:val="22"/>
              </w:rPr>
            </w:pPr>
          </w:p>
        </w:tc>
      </w:tr>
    </w:tbl>
    <w:p w:rsidR="00B23484" w:rsidRPr="00CA3D37" w:rsidRDefault="00B23484" w:rsidP="00B23484">
      <w:pPr>
        <w:autoSpaceDE w:val="0"/>
        <w:autoSpaceDN w:val="0"/>
        <w:adjustRightInd w:val="0"/>
        <w:jc w:val="both"/>
        <w:rPr>
          <w:rFonts w:ascii="Arial" w:hAnsi="Arial" w:cs="Arial"/>
          <w:b/>
          <w:sz w:val="22"/>
          <w:szCs w:val="22"/>
        </w:rPr>
      </w:pPr>
    </w:p>
    <w:p w:rsidR="00B23484" w:rsidRPr="00242DAA" w:rsidRDefault="00B23484" w:rsidP="00B93FCA">
      <w:pPr>
        <w:pStyle w:val="Cabealho1"/>
        <w:numPr>
          <w:ilvl w:val="0"/>
          <w:numId w:val="40"/>
        </w:numPr>
        <w:ind w:left="426" w:hanging="426"/>
        <w:rPr>
          <w:color w:val="A6A6A6" w:themeColor="background1" w:themeShade="A6"/>
          <w:szCs w:val="24"/>
        </w:rPr>
      </w:pPr>
      <w:bookmarkStart w:id="22" w:name="_Toc444165181"/>
      <w:r w:rsidRPr="00242DAA">
        <w:rPr>
          <w:color w:val="A6A6A6" w:themeColor="background1" w:themeShade="A6"/>
          <w:szCs w:val="24"/>
        </w:rPr>
        <w:t>Negociação</w:t>
      </w:r>
      <w:bookmarkEnd w:id="22"/>
    </w:p>
    <w:p w:rsidR="00B23484" w:rsidRPr="00242DAA" w:rsidRDefault="00B23484" w:rsidP="00B23484">
      <w:pPr>
        <w:ind w:left="360"/>
        <w:rPr>
          <w:rFonts w:ascii="Arial" w:hAnsi="Arial" w:cs="Arial"/>
          <w:color w:val="A6A6A6" w:themeColor="background1" w:themeShade="A6"/>
          <w:sz w:val="22"/>
          <w:szCs w:val="22"/>
        </w:rPr>
      </w:pPr>
      <w:r w:rsidRPr="00242DAA">
        <w:rPr>
          <w:rFonts w:ascii="Arial" w:hAnsi="Arial" w:cs="Arial"/>
          <w:color w:val="A6A6A6" w:themeColor="background1" w:themeShade="A6"/>
          <w:sz w:val="22"/>
          <w:szCs w:val="22"/>
        </w:rPr>
        <w:t>As propostas apresentadas não serão objeto de negociação.</w:t>
      </w:r>
      <w:r w:rsidR="00242DAA" w:rsidRPr="00242DAA">
        <w:rPr>
          <w:rFonts w:ascii="Arial" w:hAnsi="Arial" w:cs="Arial"/>
          <w:b/>
          <w:sz w:val="22"/>
          <w:szCs w:val="22"/>
          <w:u w:val="single"/>
        </w:rPr>
        <w:t xml:space="preserve"> </w:t>
      </w:r>
      <w:r w:rsidR="00242DAA" w:rsidRPr="008B3226">
        <w:rPr>
          <w:rFonts w:ascii="Arial" w:hAnsi="Arial" w:cs="Arial"/>
          <w:b/>
          <w:sz w:val="22"/>
          <w:szCs w:val="22"/>
          <w:u w:val="single"/>
        </w:rPr>
        <w:t>N</w:t>
      </w:r>
      <w:r w:rsidR="00242DAA" w:rsidRPr="00CA3D37">
        <w:rPr>
          <w:rFonts w:ascii="Arial" w:hAnsi="Arial" w:cs="Arial"/>
          <w:b/>
          <w:sz w:val="22"/>
          <w:szCs w:val="22"/>
          <w:u w:val="single"/>
        </w:rPr>
        <w:t>ão aplicável</w:t>
      </w:r>
    </w:p>
    <w:p w:rsidR="00B23484" w:rsidRPr="00242DAA" w:rsidRDefault="00B23484" w:rsidP="00B23484">
      <w:pPr>
        <w:ind w:left="360"/>
        <w:rPr>
          <w:rFonts w:ascii="Arial" w:hAnsi="Arial" w:cs="Arial"/>
          <w:color w:val="A6A6A6" w:themeColor="background1" w:themeShade="A6"/>
          <w:sz w:val="22"/>
          <w:szCs w:val="22"/>
        </w:rPr>
      </w:pPr>
    </w:p>
    <w:p w:rsidR="00B23484" w:rsidRPr="00242DAA" w:rsidRDefault="00B23484" w:rsidP="00B93FCA">
      <w:pPr>
        <w:pStyle w:val="Cabealho1"/>
        <w:numPr>
          <w:ilvl w:val="0"/>
          <w:numId w:val="40"/>
        </w:numPr>
        <w:ind w:left="426" w:hanging="426"/>
        <w:jc w:val="both"/>
        <w:rPr>
          <w:color w:val="A6A6A6" w:themeColor="background1" w:themeShade="A6"/>
          <w:szCs w:val="24"/>
        </w:rPr>
      </w:pPr>
      <w:bookmarkStart w:id="23" w:name="_Toc444165182"/>
      <w:r w:rsidRPr="00242DAA">
        <w:rPr>
          <w:color w:val="A6A6A6" w:themeColor="background1" w:themeShade="A6"/>
          <w:szCs w:val="24"/>
        </w:rPr>
        <w:t>O critério de adjudicação e os eventuais fatores e subfactores que o densificam</w:t>
      </w:r>
      <w:r w:rsidR="006F79A9" w:rsidRPr="00242DAA">
        <w:rPr>
          <w:color w:val="A6A6A6" w:themeColor="background1" w:themeShade="A6"/>
          <w:szCs w:val="24"/>
        </w:rPr>
        <w:t xml:space="preserve"> e critério de desempate</w:t>
      </w:r>
      <w:bookmarkEnd w:id="23"/>
    </w:p>
    <w:p w:rsidR="00B23484" w:rsidRPr="00242DAA" w:rsidRDefault="00B23484" w:rsidP="00B23484">
      <w:pPr>
        <w:autoSpaceDE w:val="0"/>
        <w:autoSpaceDN w:val="0"/>
        <w:adjustRightInd w:val="0"/>
        <w:ind w:left="360"/>
        <w:jc w:val="both"/>
        <w:rPr>
          <w:rFonts w:ascii="Arial" w:hAnsi="Arial" w:cs="Arial"/>
          <w:color w:val="A6A6A6" w:themeColor="background1" w:themeShade="A6"/>
          <w:sz w:val="22"/>
          <w:szCs w:val="22"/>
        </w:rPr>
      </w:pPr>
      <w:r w:rsidRPr="00242DAA">
        <w:rPr>
          <w:rFonts w:ascii="Arial" w:hAnsi="Arial" w:cs="Arial"/>
          <w:color w:val="A6A6A6" w:themeColor="background1" w:themeShade="A6"/>
          <w:sz w:val="22"/>
          <w:szCs w:val="22"/>
        </w:rPr>
        <w:t>19.1 A adjudicação é feita segundo o critério do mais baixo preço.</w:t>
      </w:r>
      <w:r w:rsidR="00242DAA" w:rsidRPr="00242DAA">
        <w:rPr>
          <w:rFonts w:ascii="Arial" w:hAnsi="Arial" w:cs="Arial"/>
          <w:b/>
          <w:sz w:val="22"/>
          <w:szCs w:val="22"/>
          <w:u w:val="single"/>
        </w:rPr>
        <w:t xml:space="preserve"> </w:t>
      </w:r>
      <w:r w:rsidR="00242DAA" w:rsidRPr="008B3226">
        <w:rPr>
          <w:rFonts w:ascii="Arial" w:hAnsi="Arial" w:cs="Arial"/>
          <w:b/>
          <w:sz w:val="22"/>
          <w:szCs w:val="22"/>
          <w:u w:val="single"/>
        </w:rPr>
        <w:t>N</w:t>
      </w:r>
      <w:r w:rsidR="00242DAA" w:rsidRPr="00CA3D37">
        <w:rPr>
          <w:rFonts w:ascii="Arial" w:hAnsi="Arial" w:cs="Arial"/>
          <w:b/>
          <w:sz w:val="22"/>
          <w:szCs w:val="22"/>
          <w:u w:val="single"/>
        </w:rPr>
        <w:t>ão aplicável</w:t>
      </w:r>
    </w:p>
    <w:p w:rsidR="00B23484" w:rsidRPr="00242DAA" w:rsidRDefault="00B23484" w:rsidP="00B23484">
      <w:pPr>
        <w:autoSpaceDE w:val="0"/>
        <w:autoSpaceDN w:val="0"/>
        <w:adjustRightInd w:val="0"/>
        <w:ind w:left="360"/>
        <w:jc w:val="both"/>
        <w:rPr>
          <w:rFonts w:ascii="Arial" w:hAnsi="Arial" w:cs="Arial"/>
          <w:color w:val="A6A6A6" w:themeColor="background1" w:themeShade="A6"/>
          <w:sz w:val="22"/>
          <w:szCs w:val="22"/>
        </w:rPr>
      </w:pPr>
    </w:p>
    <w:p w:rsidR="00123A77" w:rsidRPr="00242DAA" w:rsidRDefault="00B23484" w:rsidP="00B23484">
      <w:pPr>
        <w:autoSpaceDE w:val="0"/>
        <w:autoSpaceDN w:val="0"/>
        <w:adjustRightInd w:val="0"/>
        <w:ind w:left="851" w:hanging="491"/>
        <w:jc w:val="both"/>
        <w:rPr>
          <w:rFonts w:ascii="Arial" w:hAnsi="Arial" w:cs="Arial"/>
          <w:b/>
          <w:color w:val="A6A6A6" w:themeColor="background1" w:themeShade="A6"/>
          <w:sz w:val="22"/>
          <w:szCs w:val="22"/>
        </w:rPr>
      </w:pPr>
      <w:r w:rsidRPr="00242DAA">
        <w:rPr>
          <w:rFonts w:ascii="Arial" w:hAnsi="Arial" w:cs="Arial"/>
          <w:color w:val="A6A6A6" w:themeColor="background1" w:themeShade="A6"/>
          <w:sz w:val="22"/>
          <w:szCs w:val="22"/>
        </w:rPr>
        <w:t xml:space="preserve">19.2 </w:t>
      </w:r>
      <w:r w:rsidR="000A4D17" w:rsidRPr="00242DAA">
        <w:rPr>
          <w:rFonts w:ascii="Arial" w:hAnsi="Arial" w:cs="Arial"/>
          <w:color w:val="A6A6A6" w:themeColor="background1" w:themeShade="A6"/>
          <w:sz w:val="22"/>
          <w:szCs w:val="22"/>
        </w:rPr>
        <w:t>Em caso de empate das propostas, deve ser adjudicada a que tiver o preço total mais baixo do capítulo dominante</w:t>
      </w:r>
      <w:r w:rsidR="00242DAA" w:rsidRPr="00242DAA">
        <w:rPr>
          <w:rFonts w:ascii="Arial" w:hAnsi="Arial" w:cs="Arial"/>
          <w:color w:val="A6A6A6" w:themeColor="background1" w:themeShade="A6"/>
          <w:sz w:val="22"/>
          <w:szCs w:val="22"/>
        </w:rPr>
        <w:t>.</w:t>
      </w:r>
      <w:r w:rsidR="00242DAA" w:rsidRPr="00242DAA">
        <w:rPr>
          <w:rFonts w:ascii="Arial" w:hAnsi="Arial" w:cs="Arial"/>
          <w:b/>
          <w:sz w:val="22"/>
          <w:szCs w:val="22"/>
          <w:u w:val="single"/>
        </w:rPr>
        <w:t xml:space="preserve"> </w:t>
      </w:r>
      <w:r w:rsidR="00242DAA" w:rsidRPr="008B3226">
        <w:rPr>
          <w:rFonts w:ascii="Arial" w:hAnsi="Arial" w:cs="Arial"/>
          <w:b/>
          <w:sz w:val="22"/>
          <w:szCs w:val="22"/>
          <w:u w:val="single"/>
        </w:rPr>
        <w:t>N</w:t>
      </w:r>
      <w:r w:rsidR="00242DAA" w:rsidRPr="00CA3D37">
        <w:rPr>
          <w:rFonts w:ascii="Arial" w:hAnsi="Arial" w:cs="Arial"/>
          <w:b/>
          <w:sz w:val="22"/>
          <w:szCs w:val="22"/>
          <w:u w:val="single"/>
        </w:rPr>
        <w:t>ão aplicável</w:t>
      </w:r>
    </w:p>
    <w:p w:rsidR="000A4D17" w:rsidRPr="000A4D17" w:rsidRDefault="000A4D17" w:rsidP="00B23484">
      <w:pPr>
        <w:autoSpaceDE w:val="0"/>
        <w:autoSpaceDN w:val="0"/>
        <w:adjustRightInd w:val="0"/>
        <w:ind w:left="851" w:hanging="491"/>
        <w:jc w:val="both"/>
        <w:rPr>
          <w:rFonts w:ascii="Arial" w:hAnsi="Arial" w:cs="Arial"/>
          <w:b/>
          <w:sz w:val="22"/>
          <w:szCs w:val="22"/>
        </w:rPr>
      </w:pPr>
    </w:p>
    <w:p w:rsidR="00B23484" w:rsidRPr="0043367E" w:rsidRDefault="00B23484" w:rsidP="00B93FCA">
      <w:pPr>
        <w:pStyle w:val="Cabealho1"/>
        <w:numPr>
          <w:ilvl w:val="0"/>
          <w:numId w:val="40"/>
        </w:numPr>
        <w:ind w:left="426" w:hanging="426"/>
        <w:jc w:val="both"/>
        <w:rPr>
          <w:szCs w:val="24"/>
        </w:rPr>
      </w:pPr>
      <w:bookmarkStart w:id="24" w:name="_Toc444165183"/>
      <w:r w:rsidRPr="0043367E">
        <w:rPr>
          <w:szCs w:val="24"/>
        </w:rPr>
        <w:t>Valor a partir do qual o preço total resultante de uma proposta é considerado anormalmente baixo</w:t>
      </w:r>
      <w:bookmarkEnd w:id="24"/>
    </w:p>
    <w:p w:rsidR="00B23484" w:rsidRPr="00CA3D37" w:rsidRDefault="00B23484" w:rsidP="00B23484">
      <w:pPr>
        <w:autoSpaceDE w:val="0"/>
        <w:autoSpaceDN w:val="0"/>
        <w:adjustRightInd w:val="0"/>
        <w:ind w:left="426" w:hanging="66"/>
        <w:jc w:val="both"/>
        <w:rPr>
          <w:rFonts w:ascii="Arial" w:hAnsi="Arial" w:cs="Arial"/>
          <w:sz w:val="22"/>
          <w:szCs w:val="22"/>
        </w:rPr>
      </w:pPr>
      <w:r w:rsidRPr="00CA3D37">
        <w:rPr>
          <w:rFonts w:ascii="Arial" w:hAnsi="Arial" w:cs="Arial"/>
          <w:sz w:val="22"/>
          <w:szCs w:val="22"/>
        </w:rPr>
        <w:t xml:space="preserve"> Tendo em conta o preço base </w:t>
      </w:r>
      <w:r w:rsidR="0043367E">
        <w:rPr>
          <w:rFonts w:ascii="Arial" w:hAnsi="Arial" w:cs="Arial"/>
          <w:sz w:val="22"/>
          <w:szCs w:val="22"/>
        </w:rPr>
        <w:t>fixado</w:t>
      </w:r>
      <w:r w:rsidRPr="00CA3D37">
        <w:rPr>
          <w:rFonts w:ascii="Arial" w:hAnsi="Arial" w:cs="Arial"/>
          <w:sz w:val="22"/>
          <w:szCs w:val="22"/>
        </w:rPr>
        <w:t xml:space="preserve"> no caderno de encargos e no presente convite, considera-se que o preço total resultante de uma proposta é anormalmente baixo quando seja 40% ou mais inferior àquele (alínea d) do nº 1 do artigo 57</w:t>
      </w:r>
      <w:r w:rsidR="001A28B2">
        <w:rPr>
          <w:rFonts w:ascii="Arial" w:hAnsi="Arial" w:cs="Arial"/>
          <w:sz w:val="22"/>
          <w:szCs w:val="22"/>
        </w:rPr>
        <w:t>.</w:t>
      </w:r>
      <w:r w:rsidRPr="00CA3D37">
        <w:rPr>
          <w:rFonts w:ascii="Arial" w:hAnsi="Arial" w:cs="Arial"/>
          <w:sz w:val="22"/>
          <w:szCs w:val="22"/>
        </w:rPr>
        <w:t xml:space="preserve">º </w:t>
      </w:r>
      <w:r w:rsidR="0043367E">
        <w:rPr>
          <w:rFonts w:ascii="Arial" w:hAnsi="Arial" w:cs="Arial"/>
          <w:sz w:val="22"/>
          <w:szCs w:val="22"/>
        </w:rPr>
        <w:t>em conjugação com</w:t>
      </w:r>
      <w:r w:rsidR="00584CB1">
        <w:rPr>
          <w:rFonts w:ascii="Arial" w:hAnsi="Arial" w:cs="Arial"/>
          <w:sz w:val="22"/>
          <w:szCs w:val="22"/>
        </w:rPr>
        <w:t xml:space="preserve"> a</w:t>
      </w:r>
      <w:r w:rsidR="0043367E">
        <w:rPr>
          <w:rFonts w:ascii="Arial" w:hAnsi="Arial" w:cs="Arial"/>
          <w:sz w:val="22"/>
          <w:szCs w:val="22"/>
        </w:rPr>
        <w:t xml:space="preserve"> alínea a) do n.º 1 do artigo 71.º</w:t>
      </w:r>
      <w:r w:rsidR="0043367E" w:rsidRPr="00CA3D37">
        <w:rPr>
          <w:rFonts w:ascii="Arial" w:hAnsi="Arial" w:cs="Arial"/>
          <w:sz w:val="22"/>
          <w:szCs w:val="22"/>
        </w:rPr>
        <w:t>do CCP</w:t>
      </w:r>
      <w:r w:rsidRPr="00CA3D37">
        <w:rPr>
          <w:rFonts w:ascii="Arial" w:hAnsi="Arial" w:cs="Arial"/>
          <w:sz w:val="22"/>
          <w:szCs w:val="22"/>
        </w:rPr>
        <w:t>)</w:t>
      </w:r>
      <w:r w:rsidR="0043367E">
        <w:rPr>
          <w:rFonts w:ascii="Arial" w:hAnsi="Arial" w:cs="Arial"/>
          <w:sz w:val="22"/>
          <w:szCs w:val="22"/>
        </w:rPr>
        <w:t>.</w:t>
      </w:r>
    </w:p>
    <w:p w:rsidR="00B23484" w:rsidRPr="00CA3D37" w:rsidRDefault="00B23484" w:rsidP="00B23484">
      <w:pPr>
        <w:autoSpaceDE w:val="0"/>
        <w:autoSpaceDN w:val="0"/>
        <w:adjustRightInd w:val="0"/>
        <w:ind w:left="426" w:hanging="66"/>
        <w:jc w:val="both"/>
        <w:rPr>
          <w:rFonts w:ascii="Arial" w:hAnsi="Arial" w:cs="Arial"/>
          <w:b/>
          <w:sz w:val="22"/>
          <w:szCs w:val="22"/>
        </w:rPr>
      </w:pPr>
    </w:p>
    <w:p w:rsidR="00B23484" w:rsidRPr="00446F64" w:rsidRDefault="00B23484" w:rsidP="00B93FCA">
      <w:pPr>
        <w:pStyle w:val="Cabealho1"/>
        <w:numPr>
          <w:ilvl w:val="0"/>
          <w:numId w:val="40"/>
        </w:numPr>
        <w:ind w:left="426" w:hanging="426"/>
        <w:rPr>
          <w:szCs w:val="24"/>
        </w:rPr>
      </w:pPr>
      <w:bookmarkStart w:id="25" w:name="_Toc444165184"/>
      <w:r w:rsidRPr="00446F64">
        <w:rPr>
          <w:szCs w:val="24"/>
        </w:rPr>
        <w:t>Habilitações adequadas e necessárias à empreitada</w:t>
      </w:r>
      <w:bookmarkEnd w:id="25"/>
    </w:p>
    <w:p w:rsidR="005C3D63" w:rsidRPr="005C3D63" w:rsidRDefault="005C3D63" w:rsidP="005C3D63">
      <w:pPr>
        <w:pStyle w:val="PargrafodaLista"/>
        <w:numPr>
          <w:ilvl w:val="1"/>
          <w:numId w:val="40"/>
        </w:numPr>
        <w:jc w:val="both"/>
        <w:rPr>
          <w:rFonts w:ascii="Arial" w:hAnsi="Arial" w:cs="Arial"/>
          <w:bCs/>
          <w:sz w:val="22"/>
          <w:szCs w:val="22"/>
        </w:rPr>
      </w:pPr>
      <w:r w:rsidRPr="005C3D63">
        <w:rPr>
          <w:rFonts w:ascii="Arial" w:hAnsi="Arial" w:cs="Arial"/>
          <w:sz w:val="22"/>
          <w:szCs w:val="22"/>
        </w:rPr>
        <w:t xml:space="preserve">Os Alvarás ou os títulos de registo emitidos </w:t>
      </w:r>
      <w:r w:rsidRPr="005C3D63">
        <w:rPr>
          <w:rFonts w:ascii="Arial" w:hAnsi="Arial" w:cs="Arial"/>
          <w:color w:val="333333"/>
          <w:sz w:val="22"/>
          <w:szCs w:val="22"/>
        </w:rPr>
        <w:t xml:space="preserve">Instituto dos Mercados Públicos, do Imobiliário e da Construção, I.P. (IMPIC, I.P.) </w:t>
      </w:r>
      <w:r w:rsidRPr="005C3D63">
        <w:rPr>
          <w:rFonts w:ascii="Arial" w:hAnsi="Arial" w:cs="Arial"/>
          <w:sz w:val="22"/>
          <w:szCs w:val="22"/>
        </w:rPr>
        <w:t xml:space="preserve">a apresentar de acordo com o nº 2 ou da alínea a) do nº 5 do artigo 81º do Código dos Contratos Públicos (CCP), publicado pelo Decreto-Lei nº 18/2008, de 29 de Janeiro, devem conter </w:t>
      </w:r>
      <w:r w:rsidRPr="005C3D63">
        <w:rPr>
          <w:rFonts w:ascii="Arial" w:hAnsi="Arial" w:cs="Arial"/>
          <w:bCs/>
          <w:iCs/>
          <w:sz w:val="22"/>
          <w:szCs w:val="22"/>
        </w:rPr>
        <w:t>as seguintes autorizações:</w:t>
      </w:r>
    </w:p>
    <w:p w:rsidR="00B23484" w:rsidRPr="005C3D63" w:rsidRDefault="00B23484" w:rsidP="00B23484">
      <w:pPr>
        <w:pStyle w:val="Listadecont"/>
        <w:spacing w:after="0"/>
        <w:ind w:left="0" w:firstLine="0"/>
        <w:rPr>
          <w:rFonts w:ascii="Arial" w:hAnsi="Arial" w:cs="Arial"/>
          <w:bCs/>
          <w:iCs/>
          <w:sz w:val="22"/>
          <w:szCs w:val="22"/>
        </w:rPr>
      </w:pPr>
    </w:p>
    <w:p w:rsidR="00B23484" w:rsidRDefault="00B23484" w:rsidP="000648D7">
      <w:pPr>
        <w:pStyle w:val="Listadecont"/>
        <w:numPr>
          <w:ilvl w:val="0"/>
          <w:numId w:val="1"/>
        </w:numPr>
        <w:spacing w:after="0"/>
        <w:rPr>
          <w:rFonts w:ascii="Arial" w:hAnsi="Arial" w:cs="Arial"/>
          <w:sz w:val="22"/>
          <w:szCs w:val="22"/>
        </w:rPr>
      </w:pPr>
      <w:r w:rsidRPr="00CA3D37">
        <w:rPr>
          <w:rFonts w:ascii="Arial" w:hAnsi="Arial" w:cs="Arial"/>
          <w:sz w:val="22"/>
          <w:szCs w:val="22"/>
        </w:rPr>
        <w:t xml:space="preserve">A </w:t>
      </w:r>
      <w:r w:rsidR="00242DAA">
        <w:rPr>
          <w:rFonts w:ascii="Arial" w:hAnsi="Arial" w:cs="Arial"/>
          <w:sz w:val="22"/>
          <w:szCs w:val="22"/>
        </w:rPr>
        <w:t>2</w:t>
      </w:r>
      <w:r w:rsidRPr="00CA3D37">
        <w:rPr>
          <w:rFonts w:ascii="Arial" w:hAnsi="Arial" w:cs="Arial"/>
          <w:sz w:val="22"/>
          <w:szCs w:val="22"/>
        </w:rPr>
        <w:t xml:space="preserve">ª subcategoria da </w:t>
      </w:r>
      <w:r w:rsidR="00242DAA">
        <w:rPr>
          <w:rFonts w:ascii="Arial" w:hAnsi="Arial" w:cs="Arial"/>
          <w:sz w:val="22"/>
          <w:szCs w:val="22"/>
        </w:rPr>
        <w:t>5</w:t>
      </w:r>
      <w:r w:rsidRPr="00CA3D37">
        <w:rPr>
          <w:rFonts w:ascii="Arial" w:hAnsi="Arial" w:cs="Arial"/>
          <w:sz w:val="22"/>
          <w:szCs w:val="22"/>
        </w:rPr>
        <w:t xml:space="preserve"> ª categoria, em classe correspondente ao valor da proposta.</w:t>
      </w:r>
    </w:p>
    <w:p w:rsidR="00B23484" w:rsidRPr="00CA3D37" w:rsidRDefault="00B23484" w:rsidP="00B23484">
      <w:pPr>
        <w:autoSpaceDE w:val="0"/>
        <w:autoSpaceDN w:val="0"/>
        <w:adjustRightInd w:val="0"/>
        <w:jc w:val="both"/>
        <w:rPr>
          <w:rFonts w:ascii="Arial" w:hAnsi="Arial" w:cs="Arial"/>
          <w:b/>
          <w:sz w:val="22"/>
          <w:szCs w:val="22"/>
        </w:rPr>
      </w:pPr>
    </w:p>
    <w:p w:rsidR="00B23484" w:rsidRPr="00C80C43" w:rsidRDefault="00B23484" w:rsidP="00B93FCA">
      <w:pPr>
        <w:pStyle w:val="Cabealho1"/>
        <w:numPr>
          <w:ilvl w:val="0"/>
          <w:numId w:val="40"/>
        </w:numPr>
        <w:ind w:left="426" w:hanging="426"/>
        <w:rPr>
          <w:szCs w:val="24"/>
        </w:rPr>
      </w:pPr>
      <w:bookmarkStart w:id="26" w:name="_Toc444165185"/>
      <w:r w:rsidRPr="00C80C43">
        <w:rPr>
          <w:szCs w:val="24"/>
        </w:rPr>
        <w:lastRenderedPageBreak/>
        <w:t>Documentos de habilitação</w:t>
      </w:r>
      <w:bookmarkEnd w:id="26"/>
    </w:p>
    <w:p w:rsidR="00B23484" w:rsidRPr="00CA3D37" w:rsidRDefault="00B23484" w:rsidP="00B23484">
      <w:pPr>
        <w:pStyle w:val="PargrafodaLista"/>
        <w:numPr>
          <w:ilvl w:val="1"/>
          <w:numId w:val="36"/>
        </w:numPr>
        <w:tabs>
          <w:tab w:val="left" w:pos="851"/>
        </w:tabs>
        <w:jc w:val="both"/>
        <w:rPr>
          <w:rFonts w:ascii="Arial" w:hAnsi="Arial" w:cs="Arial"/>
          <w:sz w:val="22"/>
          <w:szCs w:val="22"/>
        </w:rPr>
      </w:pPr>
      <w:r w:rsidRPr="00CA3D37">
        <w:rPr>
          <w:rFonts w:ascii="Arial" w:hAnsi="Arial" w:cs="Arial"/>
          <w:sz w:val="22"/>
          <w:szCs w:val="22"/>
        </w:rPr>
        <w:t>Em caso de adjudicação, o adjudicatário deve apresentar os seguintes documentos de habilitação:</w:t>
      </w:r>
    </w:p>
    <w:p w:rsidR="00B23484" w:rsidRPr="00CA3D37" w:rsidRDefault="00B23484" w:rsidP="00B23484">
      <w:pPr>
        <w:rPr>
          <w:rFonts w:ascii="Arial" w:hAnsi="Arial" w:cs="Arial"/>
          <w:sz w:val="22"/>
          <w:szCs w:val="22"/>
        </w:rPr>
      </w:pPr>
    </w:p>
    <w:p w:rsidR="00B23484" w:rsidRPr="00CA3D37" w:rsidRDefault="00B23484" w:rsidP="00B23484">
      <w:pPr>
        <w:pStyle w:val="PargrafodaLista"/>
        <w:numPr>
          <w:ilvl w:val="2"/>
          <w:numId w:val="36"/>
        </w:numPr>
        <w:jc w:val="both"/>
        <w:rPr>
          <w:rFonts w:ascii="Arial" w:hAnsi="Arial" w:cs="Arial"/>
          <w:sz w:val="22"/>
          <w:szCs w:val="22"/>
        </w:rPr>
      </w:pPr>
      <w:r w:rsidRPr="00CA3D37">
        <w:rPr>
          <w:rFonts w:ascii="Arial" w:hAnsi="Arial" w:cs="Arial"/>
          <w:sz w:val="22"/>
          <w:szCs w:val="22"/>
        </w:rPr>
        <w:t>Declaração emitida conforme modelo constante do Anexo II</w:t>
      </w:r>
      <w:r w:rsidR="000A4D17">
        <w:rPr>
          <w:rFonts w:ascii="Arial" w:hAnsi="Arial" w:cs="Arial"/>
          <w:sz w:val="22"/>
          <w:szCs w:val="22"/>
        </w:rPr>
        <w:t xml:space="preserve"> </w:t>
      </w:r>
      <w:r w:rsidR="00182B86" w:rsidRPr="00CA3D37">
        <w:rPr>
          <w:rFonts w:ascii="Arial" w:hAnsi="Arial" w:cs="Arial"/>
          <w:sz w:val="22"/>
          <w:szCs w:val="22"/>
        </w:rPr>
        <w:t xml:space="preserve">(apresentada em </w:t>
      </w:r>
      <w:r w:rsidR="00182B86" w:rsidRPr="00CA3D37">
        <w:rPr>
          <w:rFonts w:ascii="Arial" w:hAnsi="Arial" w:cs="Arial"/>
          <w:b/>
          <w:sz w:val="22"/>
          <w:szCs w:val="22"/>
        </w:rPr>
        <w:t>Anexo</w:t>
      </w:r>
      <w:r w:rsidR="00182B86">
        <w:rPr>
          <w:rFonts w:ascii="Arial" w:hAnsi="Arial" w:cs="Arial"/>
          <w:b/>
          <w:sz w:val="22"/>
          <w:szCs w:val="22"/>
        </w:rPr>
        <w:t xml:space="preserve"> 2</w:t>
      </w:r>
      <w:r w:rsidR="00182B86" w:rsidRPr="00CA3D37">
        <w:rPr>
          <w:rFonts w:ascii="Arial" w:hAnsi="Arial" w:cs="Arial"/>
          <w:sz w:val="22"/>
          <w:szCs w:val="22"/>
        </w:rPr>
        <w:t xml:space="preserve"> deste convite</w:t>
      </w:r>
      <w:r w:rsidR="00182B86">
        <w:rPr>
          <w:rFonts w:ascii="Arial" w:hAnsi="Arial" w:cs="Arial"/>
          <w:sz w:val="22"/>
          <w:szCs w:val="22"/>
        </w:rPr>
        <w:t>, com a redação conferida pelo Decreto-Lei n.º 149/2012, de 12 de julho</w:t>
      </w:r>
      <w:r w:rsidR="00182B86" w:rsidRPr="00CA3D37">
        <w:rPr>
          <w:rFonts w:ascii="Arial" w:hAnsi="Arial" w:cs="Arial"/>
          <w:sz w:val="22"/>
          <w:szCs w:val="22"/>
        </w:rPr>
        <w:t>)</w:t>
      </w:r>
      <w:r w:rsidRPr="00CA3D37">
        <w:rPr>
          <w:rFonts w:ascii="Arial" w:hAnsi="Arial" w:cs="Arial"/>
          <w:bCs/>
          <w:sz w:val="22"/>
          <w:szCs w:val="22"/>
        </w:rPr>
        <w:t>, de acordo com a alínea a) do nº 1, do artigo 81</w:t>
      </w:r>
      <w:r w:rsidR="001A28B2">
        <w:rPr>
          <w:rFonts w:ascii="Arial" w:hAnsi="Arial" w:cs="Arial"/>
          <w:bCs/>
          <w:sz w:val="22"/>
          <w:szCs w:val="22"/>
        </w:rPr>
        <w:t>.</w:t>
      </w:r>
      <w:r w:rsidRPr="00CA3D37">
        <w:rPr>
          <w:rFonts w:ascii="Arial" w:hAnsi="Arial" w:cs="Arial"/>
          <w:bCs/>
          <w:sz w:val="22"/>
          <w:szCs w:val="22"/>
        </w:rPr>
        <w:t xml:space="preserve">º, do Código dos Contratos Públicos, </w:t>
      </w:r>
      <w:r w:rsidR="00C80C43">
        <w:rPr>
          <w:rFonts w:ascii="Arial" w:hAnsi="Arial" w:cs="Arial"/>
          <w:bCs/>
          <w:sz w:val="22"/>
          <w:szCs w:val="22"/>
        </w:rPr>
        <w:t>aprovado</w:t>
      </w:r>
      <w:r w:rsidRPr="00CA3D37">
        <w:rPr>
          <w:rFonts w:ascii="Arial" w:hAnsi="Arial" w:cs="Arial"/>
          <w:bCs/>
          <w:sz w:val="22"/>
          <w:szCs w:val="22"/>
        </w:rPr>
        <w:t xml:space="preserve"> pelo Decreto-Lei nº 18/2008</w:t>
      </w:r>
      <w:r w:rsidR="00C80C43">
        <w:rPr>
          <w:rFonts w:ascii="Arial" w:hAnsi="Arial" w:cs="Arial"/>
          <w:sz w:val="22"/>
          <w:szCs w:val="22"/>
        </w:rPr>
        <w:t>,</w:t>
      </w:r>
      <w:r w:rsidR="00C80C43" w:rsidRPr="00CA3D37">
        <w:rPr>
          <w:rFonts w:ascii="Arial" w:hAnsi="Arial" w:cs="Arial"/>
          <w:sz w:val="22"/>
          <w:szCs w:val="22"/>
        </w:rPr>
        <w:t>de 29 de Janeiro</w:t>
      </w:r>
      <w:r w:rsidR="00182B86">
        <w:rPr>
          <w:rFonts w:ascii="Arial" w:hAnsi="Arial" w:cs="Arial"/>
          <w:sz w:val="22"/>
          <w:szCs w:val="22"/>
        </w:rPr>
        <w:t xml:space="preserve">. </w:t>
      </w:r>
    </w:p>
    <w:p w:rsidR="00B23484" w:rsidRPr="00CA3D37" w:rsidRDefault="00B23484" w:rsidP="00B23484">
      <w:pPr>
        <w:jc w:val="both"/>
        <w:rPr>
          <w:rFonts w:ascii="Arial" w:hAnsi="Arial" w:cs="Arial"/>
          <w:sz w:val="22"/>
          <w:szCs w:val="22"/>
        </w:rPr>
      </w:pPr>
    </w:p>
    <w:p w:rsidR="00B23484" w:rsidRPr="00CA3D37" w:rsidRDefault="00B23484" w:rsidP="00B23484">
      <w:pPr>
        <w:pStyle w:val="PargrafodaLista"/>
        <w:numPr>
          <w:ilvl w:val="2"/>
          <w:numId w:val="36"/>
        </w:numPr>
        <w:jc w:val="both"/>
        <w:rPr>
          <w:rFonts w:ascii="Arial" w:hAnsi="Arial" w:cs="Arial"/>
          <w:sz w:val="22"/>
          <w:szCs w:val="22"/>
        </w:rPr>
      </w:pPr>
      <w:r w:rsidRPr="00CA3D37">
        <w:rPr>
          <w:rFonts w:ascii="Arial" w:hAnsi="Arial" w:cs="Arial"/>
          <w:sz w:val="22"/>
          <w:szCs w:val="22"/>
        </w:rPr>
        <w:t>Documentos comprovativos de que não se encontra nas situações previstas nas alíneas b), d), e) e i) do artigo 55</w:t>
      </w:r>
      <w:r w:rsidR="001A28B2">
        <w:rPr>
          <w:rFonts w:ascii="Arial" w:hAnsi="Arial" w:cs="Arial"/>
          <w:sz w:val="22"/>
          <w:szCs w:val="22"/>
        </w:rPr>
        <w:t>.</w:t>
      </w:r>
      <w:r w:rsidRPr="00CA3D37">
        <w:rPr>
          <w:rFonts w:ascii="Arial" w:hAnsi="Arial" w:cs="Arial"/>
          <w:sz w:val="22"/>
          <w:szCs w:val="22"/>
        </w:rPr>
        <w:t>º do</w:t>
      </w:r>
      <w:r w:rsidR="000A4D17">
        <w:rPr>
          <w:rFonts w:ascii="Arial" w:hAnsi="Arial" w:cs="Arial"/>
          <w:sz w:val="22"/>
          <w:szCs w:val="22"/>
        </w:rPr>
        <w:t xml:space="preserve"> </w:t>
      </w:r>
      <w:r w:rsidR="00C80C43" w:rsidRPr="00CA3D37">
        <w:rPr>
          <w:rFonts w:ascii="Arial" w:hAnsi="Arial" w:cs="Arial"/>
          <w:bCs/>
          <w:sz w:val="22"/>
          <w:szCs w:val="22"/>
        </w:rPr>
        <w:t>Código dos Contratos Públicos</w:t>
      </w:r>
      <w:r w:rsidR="00C80C43">
        <w:rPr>
          <w:rFonts w:ascii="Arial" w:hAnsi="Arial" w:cs="Arial"/>
          <w:bCs/>
          <w:sz w:val="22"/>
          <w:szCs w:val="22"/>
        </w:rPr>
        <w:t>, aprovado pelo</w:t>
      </w:r>
      <w:r w:rsidR="00C80C43">
        <w:rPr>
          <w:rFonts w:ascii="Arial" w:hAnsi="Arial" w:cs="Arial"/>
          <w:sz w:val="22"/>
          <w:szCs w:val="22"/>
        </w:rPr>
        <w:t xml:space="preserve"> Decreto-L</w:t>
      </w:r>
      <w:r w:rsidRPr="00CA3D37">
        <w:rPr>
          <w:rFonts w:ascii="Arial" w:hAnsi="Arial" w:cs="Arial"/>
          <w:sz w:val="22"/>
          <w:szCs w:val="22"/>
        </w:rPr>
        <w:t>ei n.º 18/2008, de 29 de Janeiro, nomeadamente:</w:t>
      </w:r>
    </w:p>
    <w:p w:rsidR="00B23484" w:rsidRPr="00CA3D37" w:rsidRDefault="00B23484" w:rsidP="00B23484">
      <w:pPr>
        <w:pStyle w:val="PargrafodaLista"/>
        <w:ind w:left="1080"/>
        <w:jc w:val="both"/>
        <w:rPr>
          <w:rFonts w:ascii="Arial" w:hAnsi="Arial" w:cs="Arial"/>
          <w:sz w:val="22"/>
          <w:szCs w:val="22"/>
        </w:rPr>
      </w:pPr>
    </w:p>
    <w:p w:rsidR="00B23484" w:rsidRPr="00CA3D37" w:rsidRDefault="00B23484" w:rsidP="00B23484">
      <w:pPr>
        <w:autoSpaceDE w:val="0"/>
        <w:autoSpaceDN w:val="0"/>
        <w:adjustRightInd w:val="0"/>
        <w:ind w:left="1135" w:hanging="284"/>
        <w:jc w:val="both"/>
        <w:rPr>
          <w:rFonts w:ascii="Arial" w:hAnsi="Arial" w:cs="Arial"/>
          <w:bCs/>
          <w:sz w:val="22"/>
          <w:szCs w:val="22"/>
        </w:rPr>
      </w:pPr>
      <w:r w:rsidRPr="00CA3D37">
        <w:rPr>
          <w:rFonts w:ascii="Arial" w:hAnsi="Arial" w:cs="Arial"/>
          <w:bCs/>
          <w:sz w:val="22"/>
          <w:szCs w:val="22"/>
        </w:rPr>
        <w:t>- Certificado do Registo Criminal de pessoa singular, no caso de o adjudicatário ser pessoa singular, conforme o disposto na alínea i) do artigo 55</w:t>
      </w:r>
      <w:r w:rsidR="001A28B2">
        <w:rPr>
          <w:rFonts w:ascii="Arial" w:hAnsi="Arial" w:cs="Arial"/>
          <w:bCs/>
          <w:sz w:val="22"/>
          <w:szCs w:val="22"/>
        </w:rPr>
        <w:t>.</w:t>
      </w:r>
      <w:r w:rsidRPr="00CA3D37">
        <w:rPr>
          <w:rFonts w:ascii="Arial" w:hAnsi="Arial" w:cs="Arial"/>
          <w:bCs/>
          <w:sz w:val="22"/>
          <w:szCs w:val="22"/>
        </w:rPr>
        <w:t xml:space="preserve">º, conjugado com o n.º 1 do artigo 83.º-A do CCP; </w:t>
      </w:r>
    </w:p>
    <w:p w:rsidR="00B23484" w:rsidRPr="00CA3D37" w:rsidRDefault="00B23484" w:rsidP="00B23484">
      <w:pPr>
        <w:autoSpaceDE w:val="0"/>
        <w:autoSpaceDN w:val="0"/>
        <w:adjustRightInd w:val="0"/>
        <w:ind w:left="1135" w:hanging="284"/>
        <w:jc w:val="both"/>
        <w:rPr>
          <w:rFonts w:ascii="Arial" w:hAnsi="Arial" w:cs="Arial"/>
          <w:bCs/>
          <w:sz w:val="22"/>
          <w:szCs w:val="22"/>
        </w:rPr>
      </w:pPr>
      <w:r w:rsidRPr="00CA3D37">
        <w:rPr>
          <w:rFonts w:ascii="Arial" w:hAnsi="Arial" w:cs="Arial"/>
          <w:bCs/>
          <w:sz w:val="22"/>
          <w:szCs w:val="22"/>
        </w:rPr>
        <w:t>- Certificado do Registo Criminal de pessoa coletiva, no caso de o adjudicatário ser pessoa coletiva, conforme o disposto na alínea i) do artigo 55.º, conjugado com o n.º 1 do artigo 83.º-A do CCP;</w:t>
      </w:r>
    </w:p>
    <w:p w:rsidR="00B23484" w:rsidRPr="00CA3D37" w:rsidRDefault="00B23484" w:rsidP="00B23484">
      <w:pPr>
        <w:autoSpaceDE w:val="0"/>
        <w:autoSpaceDN w:val="0"/>
        <w:adjustRightInd w:val="0"/>
        <w:ind w:left="1135" w:hanging="284"/>
        <w:jc w:val="both"/>
        <w:rPr>
          <w:rFonts w:ascii="Arial" w:hAnsi="Arial" w:cs="Arial"/>
          <w:bCs/>
          <w:sz w:val="22"/>
          <w:szCs w:val="22"/>
        </w:rPr>
      </w:pPr>
      <w:r w:rsidRPr="00CA3D37">
        <w:rPr>
          <w:rFonts w:ascii="Arial" w:hAnsi="Arial" w:cs="Arial"/>
          <w:bCs/>
          <w:sz w:val="22"/>
          <w:szCs w:val="22"/>
        </w:rPr>
        <w:t>- Certificados do Registo Criminal dos titulares dos órgãos sociais de administração, direção ou gerência, no caso de o adjudicatário ser uma pessoa coletiva, conforme o disposto na alínea i) do artigo 55.º, conjugado com o n.º 1 do artigo 83.º-A do CCP;</w:t>
      </w:r>
    </w:p>
    <w:p w:rsidR="00B23484" w:rsidRPr="00CA3D37" w:rsidRDefault="00B23484" w:rsidP="00B23484">
      <w:pPr>
        <w:autoSpaceDE w:val="0"/>
        <w:autoSpaceDN w:val="0"/>
        <w:adjustRightInd w:val="0"/>
        <w:ind w:left="1135" w:hanging="284"/>
        <w:jc w:val="both"/>
        <w:rPr>
          <w:rFonts w:ascii="Arial" w:hAnsi="Arial" w:cs="Arial"/>
          <w:bCs/>
          <w:sz w:val="22"/>
          <w:szCs w:val="22"/>
        </w:rPr>
      </w:pPr>
      <w:r w:rsidRPr="00CA3D37">
        <w:rPr>
          <w:rFonts w:ascii="Arial" w:hAnsi="Arial" w:cs="Arial"/>
          <w:bCs/>
          <w:sz w:val="22"/>
          <w:szCs w:val="22"/>
        </w:rPr>
        <w:t xml:space="preserve">- Declaração do Instituto de Segurança Social, I.P, comprovativa da sua situação contributiva regularizada; </w:t>
      </w:r>
    </w:p>
    <w:p w:rsidR="00B23484" w:rsidRPr="00CA3D37" w:rsidRDefault="00B23484" w:rsidP="00B23484">
      <w:pPr>
        <w:autoSpaceDE w:val="0"/>
        <w:autoSpaceDN w:val="0"/>
        <w:adjustRightInd w:val="0"/>
        <w:ind w:left="1135" w:hanging="284"/>
        <w:jc w:val="both"/>
        <w:rPr>
          <w:rFonts w:ascii="Arial" w:hAnsi="Arial" w:cs="Arial"/>
          <w:bCs/>
          <w:sz w:val="22"/>
          <w:szCs w:val="22"/>
        </w:rPr>
      </w:pPr>
      <w:r w:rsidRPr="00CA3D37">
        <w:rPr>
          <w:rFonts w:ascii="Arial" w:hAnsi="Arial" w:cs="Arial"/>
          <w:bCs/>
          <w:sz w:val="22"/>
          <w:szCs w:val="22"/>
        </w:rPr>
        <w:t xml:space="preserve">- Certidão </w:t>
      </w:r>
      <w:r w:rsidR="00B638FE">
        <w:rPr>
          <w:rFonts w:ascii="Arial" w:hAnsi="Arial" w:cs="Arial"/>
          <w:bCs/>
          <w:sz w:val="22"/>
          <w:szCs w:val="22"/>
        </w:rPr>
        <w:t>da Autoridade Tributária Aduaneira</w:t>
      </w:r>
      <w:r w:rsidRPr="00CA3D37">
        <w:rPr>
          <w:rFonts w:ascii="Arial" w:hAnsi="Arial" w:cs="Arial"/>
          <w:bCs/>
          <w:sz w:val="22"/>
          <w:szCs w:val="22"/>
        </w:rPr>
        <w:t>, comprovativa situação tributária regularizada.</w:t>
      </w:r>
    </w:p>
    <w:p w:rsidR="00B23484" w:rsidRPr="00CA3D37" w:rsidRDefault="00B23484" w:rsidP="00B23484">
      <w:pPr>
        <w:jc w:val="both"/>
        <w:rPr>
          <w:rFonts w:ascii="Arial" w:hAnsi="Arial" w:cs="Arial"/>
          <w:sz w:val="22"/>
          <w:szCs w:val="22"/>
        </w:rPr>
      </w:pPr>
    </w:p>
    <w:p w:rsidR="000A4D17" w:rsidRPr="000A4D17" w:rsidRDefault="000A4D17" w:rsidP="00B23484">
      <w:pPr>
        <w:pStyle w:val="PargrafodaLista"/>
        <w:numPr>
          <w:ilvl w:val="2"/>
          <w:numId w:val="36"/>
        </w:numPr>
        <w:autoSpaceDE w:val="0"/>
        <w:autoSpaceDN w:val="0"/>
        <w:adjustRightInd w:val="0"/>
        <w:jc w:val="both"/>
        <w:rPr>
          <w:rFonts w:ascii="Arial" w:hAnsi="Arial" w:cs="Arial"/>
          <w:bCs/>
          <w:sz w:val="22"/>
          <w:szCs w:val="22"/>
        </w:rPr>
      </w:pPr>
      <w:proofErr w:type="gramStart"/>
      <w:r w:rsidRPr="000A4D17">
        <w:rPr>
          <w:rFonts w:ascii="Arial" w:hAnsi="Arial" w:cs="Arial"/>
          <w:sz w:val="22"/>
          <w:szCs w:val="22"/>
        </w:rPr>
        <w:t>Alvará(s</w:t>
      </w:r>
      <w:proofErr w:type="gramEnd"/>
      <w:r w:rsidRPr="000A4D17">
        <w:rPr>
          <w:rFonts w:ascii="Arial" w:hAnsi="Arial" w:cs="Arial"/>
          <w:sz w:val="22"/>
          <w:szCs w:val="22"/>
        </w:rPr>
        <w:t>), contendo as habilitações adequadas e necessárias à empreitada para efeitos de comprovação através de consulta no sítio na Internet do IMPIC, I. P.</w:t>
      </w:r>
    </w:p>
    <w:p w:rsidR="00E749C2" w:rsidRPr="000A4D17" w:rsidRDefault="00E749C2" w:rsidP="00E749C2">
      <w:pPr>
        <w:pStyle w:val="PargrafodaLista"/>
        <w:tabs>
          <w:tab w:val="left" w:pos="851"/>
          <w:tab w:val="left" w:pos="1276"/>
        </w:tabs>
        <w:ind w:left="1276"/>
        <w:jc w:val="both"/>
        <w:rPr>
          <w:rFonts w:ascii="Arial" w:hAnsi="Arial" w:cs="Arial"/>
          <w:sz w:val="22"/>
          <w:szCs w:val="22"/>
        </w:rPr>
      </w:pPr>
    </w:p>
    <w:p w:rsidR="00B23484" w:rsidRPr="00CA3D37" w:rsidRDefault="00B23484" w:rsidP="00B23484">
      <w:pPr>
        <w:pStyle w:val="PargrafodaLista"/>
        <w:numPr>
          <w:ilvl w:val="1"/>
          <w:numId w:val="36"/>
        </w:numPr>
        <w:tabs>
          <w:tab w:val="left" w:pos="851"/>
          <w:tab w:val="left" w:pos="1276"/>
        </w:tabs>
        <w:ind w:left="1276" w:hanging="567"/>
        <w:jc w:val="both"/>
        <w:rPr>
          <w:rFonts w:ascii="Arial" w:hAnsi="Arial" w:cs="Arial"/>
          <w:sz w:val="22"/>
          <w:szCs w:val="22"/>
        </w:rPr>
      </w:pPr>
      <w:r w:rsidRPr="00CA3D37">
        <w:rPr>
          <w:rFonts w:ascii="Arial" w:hAnsi="Arial" w:cs="Arial"/>
          <w:sz w:val="22"/>
          <w:szCs w:val="22"/>
        </w:rPr>
        <w:t>O adjudicatário deve apresentar alvarás ou títulos de registo de subempreiteiros, desde que acompanhados de declarações de compromisso, através da qual estes se comprometem incondicionalmente a executar os trabalhos correspondentes às habilitações delas constantes.</w:t>
      </w:r>
    </w:p>
    <w:p w:rsidR="00B23484" w:rsidRPr="00CA3D37" w:rsidRDefault="00B23484" w:rsidP="00B23484">
      <w:pPr>
        <w:pStyle w:val="PargrafodaLista"/>
        <w:ind w:left="1276" w:hanging="567"/>
        <w:jc w:val="both"/>
        <w:rPr>
          <w:rFonts w:ascii="Arial" w:hAnsi="Arial" w:cs="Arial"/>
          <w:sz w:val="22"/>
          <w:szCs w:val="22"/>
        </w:rPr>
      </w:pPr>
    </w:p>
    <w:p w:rsidR="00B23484" w:rsidRPr="00CA3D37" w:rsidRDefault="00B23484" w:rsidP="00B23484">
      <w:pPr>
        <w:pStyle w:val="PargrafodaLista"/>
        <w:numPr>
          <w:ilvl w:val="1"/>
          <w:numId w:val="36"/>
        </w:numPr>
        <w:tabs>
          <w:tab w:val="left" w:pos="1276"/>
        </w:tabs>
        <w:ind w:left="1276" w:hanging="567"/>
        <w:jc w:val="both"/>
        <w:rPr>
          <w:rFonts w:ascii="Arial" w:hAnsi="Arial" w:cs="Arial"/>
          <w:sz w:val="22"/>
          <w:szCs w:val="22"/>
        </w:rPr>
      </w:pPr>
      <w:r w:rsidRPr="00CA3D37">
        <w:rPr>
          <w:rFonts w:ascii="Arial" w:hAnsi="Arial" w:cs="Arial"/>
          <w:sz w:val="22"/>
          <w:szCs w:val="22"/>
        </w:rPr>
        <w:t>Certificados de habilitações literárias e profissionais (Curriculum) da equipa técnica responsável pela orientação da obra, garantindo o es</w:t>
      </w:r>
      <w:r w:rsidR="00823395">
        <w:rPr>
          <w:rFonts w:ascii="Arial" w:hAnsi="Arial" w:cs="Arial"/>
          <w:sz w:val="22"/>
          <w:szCs w:val="22"/>
        </w:rPr>
        <w:t>tipulado no Caderno de Encargos na fase de execução da obra.</w:t>
      </w:r>
    </w:p>
    <w:p w:rsidR="00B23484" w:rsidRPr="00CA3D37" w:rsidRDefault="00B23484" w:rsidP="00B23484">
      <w:pPr>
        <w:pStyle w:val="PargrafodaLista"/>
        <w:tabs>
          <w:tab w:val="left" w:pos="1276"/>
        </w:tabs>
        <w:ind w:left="1276" w:hanging="567"/>
        <w:rPr>
          <w:rFonts w:ascii="Arial" w:hAnsi="Arial" w:cs="Arial"/>
          <w:sz w:val="22"/>
          <w:szCs w:val="22"/>
        </w:rPr>
      </w:pPr>
    </w:p>
    <w:p w:rsidR="00B23484" w:rsidRPr="000E6489" w:rsidRDefault="00B23484" w:rsidP="00B93FCA">
      <w:pPr>
        <w:pStyle w:val="Cabealho1"/>
        <w:numPr>
          <w:ilvl w:val="0"/>
          <w:numId w:val="40"/>
        </w:numPr>
        <w:ind w:left="426" w:hanging="426"/>
        <w:rPr>
          <w:szCs w:val="24"/>
        </w:rPr>
      </w:pPr>
      <w:bookmarkStart w:id="27" w:name="_Toc444165186"/>
      <w:r w:rsidRPr="000E6489">
        <w:rPr>
          <w:szCs w:val="24"/>
        </w:rPr>
        <w:t>Prazo de apresentação dos documentos de habilitação pelo adjudicatário</w:t>
      </w:r>
      <w:bookmarkEnd w:id="27"/>
    </w:p>
    <w:p w:rsidR="00B23484" w:rsidRPr="00CA3D37" w:rsidRDefault="00B23484" w:rsidP="00B23484">
      <w:pPr>
        <w:pStyle w:val="PargrafodaLista"/>
        <w:numPr>
          <w:ilvl w:val="1"/>
          <w:numId w:val="37"/>
        </w:numPr>
        <w:tabs>
          <w:tab w:val="left" w:pos="851"/>
        </w:tabs>
        <w:jc w:val="both"/>
        <w:rPr>
          <w:rFonts w:ascii="Arial" w:hAnsi="Arial" w:cs="Arial"/>
          <w:sz w:val="22"/>
          <w:szCs w:val="22"/>
        </w:rPr>
      </w:pPr>
      <w:r w:rsidRPr="00CA3D37">
        <w:rPr>
          <w:rFonts w:ascii="Arial" w:hAnsi="Arial" w:cs="Arial"/>
          <w:sz w:val="22"/>
          <w:szCs w:val="22"/>
        </w:rPr>
        <w:t>O prazo de entrega dos documentos de habilitação é de 5 dias a contar da</w:t>
      </w:r>
      <w:r w:rsidR="000E6489">
        <w:rPr>
          <w:rFonts w:ascii="Arial" w:hAnsi="Arial" w:cs="Arial"/>
          <w:sz w:val="22"/>
          <w:szCs w:val="22"/>
        </w:rPr>
        <w:t xml:space="preserve"> data de envio da notificação da decisão de</w:t>
      </w:r>
      <w:r w:rsidRPr="00CA3D37">
        <w:rPr>
          <w:rFonts w:ascii="Arial" w:hAnsi="Arial" w:cs="Arial"/>
          <w:sz w:val="22"/>
          <w:szCs w:val="22"/>
        </w:rPr>
        <w:t xml:space="preserve"> adjudicação.</w:t>
      </w:r>
    </w:p>
    <w:p w:rsidR="00B23484" w:rsidRPr="00CA3D37" w:rsidRDefault="00B23484" w:rsidP="00B23484">
      <w:pPr>
        <w:pStyle w:val="PargrafodaLista"/>
        <w:ind w:left="855"/>
        <w:jc w:val="both"/>
        <w:rPr>
          <w:rFonts w:ascii="Arial" w:hAnsi="Arial" w:cs="Arial"/>
          <w:sz w:val="22"/>
          <w:szCs w:val="22"/>
        </w:rPr>
      </w:pPr>
    </w:p>
    <w:p w:rsidR="00B23484" w:rsidRPr="00CA3D37" w:rsidRDefault="00B23484" w:rsidP="00B23484">
      <w:pPr>
        <w:pStyle w:val="PargrafodaLista"/>
        <w:numPr>
          <w:ilvl w:val="1"/>
          <w:numId w:val="37"/>
        </w:numPr>
        <w:tabs>
          <w:tab w:val="left" w:pos="851"/>
        </w:tabs>
        <w:jc w:val="both"/>
        <w:rPr>
          <w:rFonts w:ascii="Arial" w:hAnsi="Arial" w:cs="Arial"/>
          <w:sz w:val="22"/>
          <w:szCs w:val="22"/>
        </w:rPr>
      </w:pPr>
      <w:r w:rsidRPr="00CA3D37">
        <w:rPr>
          <w:rFonts w:ascii="Arial" w:hAnsi="Arial" w:cs="Arial"/>
          <w:sz w:val="22"/>
          <w:szCs w:val="22"/>
        </w:rPr>
        <w:t>O prazo a conceder para a supressão de irregularidades detetadas nos documentos apresentados e que podem levar à caducidade da adjudicação é de 5 dias.</w:t>
      </w:r>
    </w:p>
    <w:p w:rsidR="00B23484" w:rsidRPr="00CA3D37" w:rsidRDefault="00B23484" w:rsidP="00B23484">
      <w:pPr>
        <w:jc w:val="both"/>
        <w:rPr>
          <w:rFonts w:ascii="Arial" w:hAnsi="Arial" w:cs="Arial"/>
          <w:sz w:val="22"/>
          <w:szCs w:val="22"/>
        </w:rPr>
      </w:pPr>
    </w:p>
    <w:p w:rsidR="00B23484" w:rsidRPr="00554F10" w:rsidRDefault="0072529A" w:rsidP="00B93FCA">
      <w:pPr>
        <w:pStyle w:val="Cabealho1"/>
        <w:numPr>
          <w:ilvl w:val="0"/>
          <w:numId w:val="40"/>
        </w:numPr>
        <w:ind w:left="426" w:hanging="426"/>
        <w:rPr>
          <w:szCs w:val="24"/>
        </w:rPr>
      </w:pPr>
      <w:bookmarkStart w:id="28" w:name="_Toc444165187"/>
      <w:r>
        <w:rPr>
          <w:szCs w:val="24"/>
        </w:rPr>
        <w:t>Sessão de abertura das p</w:t>
      </w:r>
      <w:r w:rsidR="00B23484" w:rsidRPr="00554F10">
        <w:rPr>
          <w:szCs w:val="24"/>
        </w:rPr>
        <w:t>ropostas</w:t>
      </w:r>
      <w:bookmarkEnd w:id="28"/>
    </w:p>
    <w:p w:rsidR="00B23484" w:rsidRPr="00CA3D37" w:rsidRDefault="00B23484" w:rsidP="00B23484">
      <w:pPr>
        <w:ind w:left="426"/>
        <w:jc w:val="both"/>
        <w:rPr>
          <w:rFonts w:ascii="Arial" w:hAnsi="Arial" w:cs="Arial"/>
          <w:sz w:val="22"/>
          <w:szCs w:val="22"/>
        </w:rPr>
      </w:pPr>
      <w:r w:rsidRPr="00CA3D37">
        <w:rPr>
          <w:rFonts w:ascii="Arial" w:hAnsi="Arial" w:cs="Arial"/>
          <w:sz w:val="22"/>
          <w:szCs w:val="22"/>
        </w:rPr>
        <w:t>Proceder</w:t>
      </w:r>
      <w:r w:rsidR="00554F10">
        <w:rPr>
          <w:rFonts w:ascii="Arial" w:hAnsi="Arial" w:cs="Arial"/>
          <w:sz w:val="22"/>
          <w:szCs w:val="22"/>
        </w:rPr>
        <w:t>-se-</w:t>
      </w:r>
      <w:r w:rsidRPr="00CA3D37">
        <w:rPr>
          <w:rFonts w:ascii="Arial" w:hAnsi="Arial" w:cs="Arial"/>
          <w:sz w:val="22"/>
          <w:szCs w:val="22"/>
        </w:rPr>
        <w:t xml:space="preserve">á à abertura das propostas na plataforma eletrónica de contratação, </w:t>
      </w:r>
      <w:hyperlink r:id="rId15" w:history="1">
        <w:r w:rsidRPr="00CA3D37">
          <w:rPr>
            <w:rStyle w:val="Hiperligao"/>
            <w:rFonts w:ascii="Arial" w:hAnsi="Arial" w:cs="Arial"/>
            <w:sz w:val="22"/>
            <w:szCs w:val="22"/>
          </w:rPr>
          <w:t>http://www.saphety.com/saphetygov</w:t>
        </w:r>
      </w:hyperlink>
      <w:r w:rsidRPr="00CA3D37">
        <w:rPr>
          <w:rFonts w:ascii="Arial" w:hAnsi="Arial" w:cs="Arial"/>
          <w:sz w:val="22"/>
          <w:szCs w:val="22"/>
        </w:rPr>
        <w:t xml:space="preserve"> no dia </w:t>
      </w:r>
      <w:r w:rsidRPr="00242DAA">
        <w:rPr>
          <w:rFonts w:ascii="Arial" w:hAnsi="Arial" w:cs="Arial"/>
          <w:sz w:val="22"/>
          <w:szCs w:val="22"/>
          <w:highlight w:val="black"/>
        </w:rPr>
        <w:t>______</w:t>
      </w:r>
      <w:r w:rsidRPr="00CA3D37">
        <w:rPr>
          <w:rFonts w:ascii="Arial" w:hAnsi="Arial" w:cs="Arial"/>
          <w:sz w:val="22"/>
          <w:szCs w:val="22"/>
        </w:rPr>
        <w:t xml:space="preserve"> de </w:t>
      </w:r>
      <w:r w:rsidRPr="00242DAA">
        <w:rPr>
          <w:rFonts w:ascii="Arial" w:hAnsi="Arial" w:cs="Arial"/>
          <w:sz w:val="22"/>
          <w:szCs w:val="22"/>
          <w:highlight w:val="black"/>
        </w:rPr>
        <w:t>_____</w:t>
      </w:r>
      <w:r w:rsidRPr="00CA3D37">
        <w:rPr>
          <w:rFonts w:ascii="Arial" w:hAnsi="Arial" w:cs="Arial"/>
          <w:sz w:val="22"/>
          <w:szCs w:val="22"/>
        </w:rPr>
        <w:t xml:space="preserve">de </w:t>
      </w:r>
      <w:r w:rsidR="00242DAA">
        <w:rPr>
          <w:rFonts w:ascii="Arial" w:hAnsi="Arial" w:cs="Arial"/>
          <w:sz w:val="22"/>
          <w:szCs w:val="22"/>
        </w:rPr>
        <w:t>2016</w:t>
      </w:r>
      <w:r w:rsidRPr="00CA3D37">
        <w:rPr>
          <w:rFonts w:ascii="Arial" w:hAnsi="Arial" w:cs="Arial"/>
          <w:sz w:val="22"/>
          <w:szCs w:val="22"/>
        </w:rPr>
        <w:t>, pelas 10:00.</w:t>
      </w:r>
    </w:p>
    <w:p w:rsidR="00B23484" w:rsidRPr="00CA3D37" w:rsidRDefault="00B23484" w:rsidP="00B23484">
      <w:pPr>
        <w:pStyle w:val="PargrafodaLista"/>
        <w:ind w:left="855"/>
        <w:jc w:val="both"/>
        <w:rPr>
          <w:rFonts w:ascii="Arial" w:hAnsi="Arial" w:cs="Arial"/>
          <w:sz w:val="22"/>
          <w:szCs w:val="22"/>
        </w:rPr>
      </w:pPr>
    </w:p>
    <w:p w:rsidR="00B26E2A" w:rsidRDefault="0072529A" w:rsidP="004267FC">
      <w:pPr>
        <w:pStyle w:val="Cabealho1"/>
        <w:numPr>
          <w:ilvl w:val="0"/>
          <w:numId w:val="40"/>
        </w:numPr>
        <w:ind w:left="426" w:hanging="426"/>
        <w:rPr>
          <w:szCs w:val="24"/>
        </w:rPr>
      </w:pPr>
      <w:bookmarkStart w:id="29" w:name="_Toc219456269"/>
      <w:bookmarkStart w:id="30" w:name="_Toc444165188"/>
      <w:r>
        <w:rPr>
          <w:szCs w:val="24"/>
        </w:rPr>
        <w:t>Causas de não adjudicação</w:t>
      </w:r>
      <w:bookmarkEnd w:id="30"/>
    </w:p>
    <w:p w:rsidR="00F445B7" w:rsidRPr="00F445B7" w:rsidRDefault="00F445B7" w:rsidP="00B40BD0">
      <w:pPr>
        <w:ind w:firstLine="567"/>
        <w:rPr>
          <w:rFonts w:ascii="Arial" w:hAnsi="Arial" w:cs="Arial"/>
          <w:sz w:val="22"/>
          <w:szCs w:val="22"/>
        </w:rPr>
      </w:pPr>
      <w:r w:rsidRPr="00F445B7">
        <w:rPr>
          <w:rFonts w:ascii="Arial" w:hAnsi="Arial" w:cs="Arial"/>
          <w:sz w:val="22"/>
          <w:szCs w:val="22"/>
        </w:rPr>
        <w:t>As causa</w:t>
      </w:r>
      <w:r w:rsidR="00BC2038">
        <w:rPr>
          <w:rFonts w:ascii="Arial" w:hAnsi="Arial" w:cs="Arial"/>
          <w:sz w:val="22"/>
          <w:szCs w:val="22"/>
        </w:rPr>
        <w:t>s</w:t>
      </w:r>
      <w:r w:rsidRPr="00F445B7">
        <w:rPr>
          <w:rFonts w:ascii="Arial" w:hAnsi="Arial" w:cs="Arial"/>
          <w:sz w:val="22"/>
          <w:szCs w:val="22"/>
        </w:rPr>
        <w:t xml:space="preserve"> de não adjudicação são as previstas no artigo </w:t>
      </w:r>
      <w:r>
        <w:rPr>
          <w:rFonts w:ascii="Arial" w:hAnsi="Arial" w:cs="Arial"/>
          <w:sz w:val="22"/>
          <w:szCs w:val="22"/>
        </w:rPr>
        <w:t>79.º do CCP.</w:t>
      </w:r>
    </w:p>
    <w:p w:rsidR="00B26E2A" w:rsidRPr="00CA3D37" w:rsidRDefault="00B26E2A" w:rsidP="00B26E2A">
      <w:pPr>
        <w:rPr>
          <w:rFonts w:ascii="Arial" w:hAnsi="Arial" w:cs="Arial"/>
          <w:sz w:val="22"/>
          <w:szCs w:val="22"/>
        </w:rPr>
      </w:pPr>
    </w:p>
    <w:p w:rsidR="00B23484" w:rsidRPr="00CA3D37" w:rsidRDefault="00B26E2A" w:rsidP="004267FC">
      <w:pPr>
        <w:pStyle w:val="Cabealho1"/>
        <w:numPr>
          <w:ilvl w:val="0"/>
          <w:numId w:val="40"/>
        </w:numPr>
        <w:ind w:left="426" w:hanging="426"/>
        <w:rPr>
          <w:sz w:val="22"/>
          <w:szCs w:val="22"/>
        </w:rPr>
      </w:pPr>
      <w:bookmarkStart w:id="31" w:name="_Toc444165189"/>
      <w:r w:rsidRPr="00554F10">
        <w:rPr>
          <w:szCs w:val="24"/>
        </w:rPr>
        <w:t xml:space="preserve">Inexigibilidade de </w:t>
      </w:r>
      <w:r w:rsidR="0072529A">
        <w:rPr>
          <w:szCs w:val="24"/>
        </w:rPr>
        <w:t>r</w:t>
      </w:r>
      <w:r w:rsidR="0020603E">
        <w:rPr>
          <w:szCs w:val="24"/>
        </w:rPr>
        <w:t xml:space="preserve">edução do </w:t>
      </w:r>
      <w:r w:rsidR="0072529A">
        <w:rPr>
          <w:szCs w:val="24"/>
        </w:rPr>
        <w:t>c</w:t>
      </w:r>
      <w:r w:rsidRPr="00554F10">
        <w:rPr>
          <w:szCs w:val="24"/>
        </w:rPr>
        <w:t xml:space="preserve">ontrato </w:t>
      </w:r>
      <w:r w:rsidR="0020603E">
        <w:rPr>
          <w:szCs w:val="24"/>
        </w:rPr>
        <w:t xml:space="preserve">a </w:t>
      </w:r>
      <w:r w:rsidR="0072529A">
        <w:rPr>
          <w:szCs w:val="24"/>
        </w:rPr>
        <w:t>e</w:t>
      </w:r>
      <w:r w:rsidRPr="00554F10">
        <w:rPr>
          <w:szCs w:val="24"/>
        </w:rPr>
        <w:t>scrito</w:t>
      </w:r>
      <w:bookmarkEnd w:id="31"/>
    </w:p>
    <w:p w:rsidR="00B26E2A" w:rsidRPr="00EB4245" w:rsidRDefault="00B26E2A" w:rsidP="00B26E2A">
      <w:pPr>
        <w:rPr>
          <w:rFonts w:ascii="Arial" w:hAnsi="Arial" w:cs="Arial"/>
          <w:sz w:val="22"/>
          <w:szCs w:val="22"/>
        </w:rPr>
      </w:pPr>
    </w:p>
    <w:tbl>
      <w:tblPr>
        <w:tblStyle w:val="Tabelacomgrelha"/>
        <w:tblW w:w="9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gridCol w:w="340"/>
        <w:gridCol w:w="340"/>
      </w:tblGrid>
      <w:tr w:rsidR="00EC54C4" w:rsidRPr="00EB4245" w:rsidTr="00D068DC">
        <w:tc>
          <w:tcPr>
            <w:tcW w:w="8787" w:type="dxa"/>
          </w:tcPr>
          <w:p w:rsidR="00B26E2A" w:rsidRPr="00EB4245" w:rsidRDefault="00EB4245" w:rsidP="00464CCB">
            <w:pPr>
              <w:tabs>
                <w:tab w:val="left" w:pos="1134"/>
              </w:tabs>
              <w:ind w:left="426"/>
              <w:rPr>
                <w:rFonts w:ascii="Arial" w:hAnsi="Arial" w:cs="Arial"/>
                <w:sz w:val="22"/>
                <w:szCs w:val="22"/>
              </w:rPr>
            </w:pPr>
            <w:r w:rsidRPr="00EB4245">
              <w:rPr>
                <w:rFonts w:ascii="Arial" w:hAnsi="Arial" w:cs="Arial"/>
                <w:sz w:val="22"/>
                <w:szCs w:val="22"/>
              </w:rPr>
              <w:t xml:space="preserve">26.1 </w:t>
            </w:r>
            <w:r w:rsidR="00EC54C4" w:rsidRPr="00EB4245">
              <w:rPr>
                <w:rFonts w:ascii="Arial" w:hAnsi="Arial" w:cs="Arial"/>
                <w:sz w:val="22"/>
                <w:szCs w:val="22"/>
              </w:rPr>
              <w:t>É exigível a redução do contrato a escrito</w:t>
            </w:r>
            <w:r w:rsidR="00461A11" w:rsidRPr="00EB4245">
              <w:rPr>
                <w:rFonts w:ascii="Arial" w:hAnsi="Arial" w:cs="Arial"/>
                <w:sz w:val="22"/>
                <w:szCs w:val="22"/>
              </w:rPr>
              <w:t>, cf. artigo 94.º do CCP</w:t>
            </w:r>
          </w:p>
        </w:tc>
        <w:tc>
          <w:tcPr>
            <w:tcW w:w="340" w:type="dxa"/>
            <w:tcBorders>
              <w:right w:val="single" w:sz="4" w:space="0" w:color="auto"/>
            </w:tcBorders>
          </w:tcPr>
          <w:p w:rsidR="00B26E2A" w:rsidRPr="00EB4245" w:rsidRDefault="00B26E2A" w:rsidP="00EC54C4">
            <w:pPr>
              <w:jc w:val="center"/>
              <w:rPr>
                <w:rFonts w:ascii="Arial" w:hAnsi="Arial" w:cs="Arial"/>
                <w:sz w:val="22"/>
                <w:szCs w:val="22"/>
              </w:rPr>
            </w:pPr>
          </w:p>
        </w:tc>
        <w:tc>
          <w:tcPr>
            <w:tcW w:w="340" w:type="dxa"/>
            <w:tcBorders>
              <w:top w:val="single" w:sz="4" w:space="0" w:color="auto"/>
              <w:left w:val="single" w:sz="4" w:space="0" w:color="auto"/>
              <w:bottom w:val="single" w:sz="4" w:space="0" w:color="auto"/>
              <w:right w:val="single" w:sz="4" w:space="0" w:color="auto"/>
            </w:tcBorders>
          </w:tcPr>
          <w:p w:rsidR="00B26E2A" w:rsidRPr="00955124" w:rsidRDefault="00B26E2A" w:rsidP="00B23484">
            <w:pPr>
              <w:rPr>
                <w:rFonts w:ascii="Arial" w:hAnsi="Arial" w:cs="Arial"/>
                <w:b/>
                <w:sz w:val="22"/>
                <w:szCs w:val="22"/>
              </w:rPr>
            </w:pPr>
          </w:p>
        </w:tc>
      </w:tr>
      <w:tr w:rsidR="00EC54C4" w:rsidRPr="00CA3D37" w:rsidTr="00464CCB">
        <w:tc>
          <w:tcPr>
            <w:tcW w:w="8787" w:type="dxa"/>
          </w:tcPr>
          <w:p w:rsidR="00B26E2A" w:rsidRDefault="00B26E2A" w:rsidP="00B23484">
            <w:pPr>
              <w:rPr>
                <w:rFonts w:ascii="Arial" w:hAnsi="Arial" w:cs="Arial"/>
                <w:sz w:val="22"/>
                <w:szCs w:val="22"/>
              </w:rPr>
            </w:pPr>
          </w:p>
          <w:p w:rsidR="00FE6071" w:rsidRPr="00646940" w:rsidRDefault="000A5429" w:rsidP="00646940">
            <w:pPr>
              <w:ind w:left="992" w:hanging="567"/>
              <w:jc w:val="both"/>
              <w:rPr>
                <w:rFonts w:ascii="Arial" w:hAnsi="Arial" w:cs="Arial"/>
                <w:sz w:val="22"/>
                <w:szCs w:val="22"/>
              </w:rPr>
            </w:pPr>
            <w:r w:rsidRPr="00646940">
              <w:rPr>
                <w:rFonts w:ascii="Arial" w:hAnsi="Arial" w:cs="Arial"/>
                <w:sz w:val="22"/>
                <w:szCs w:val="22"/>
              </w:rPr>
              <w:t>26. 1.1 Constituem encargos do adjudicatário as despesas inerentes à celebração do contrato, bem como os impostos legalmente devidos, c</w:t>
            </w:r>
            <w:r w:rsidR="00646940">
              <w:rPr>
                <w:rFonts w:ascii="Arial" w:hAnsi="Arial" w:cs="Arial"/>
                <w:sz w:val="22"/>
                <w:szCs w:val="22"/>
              </w:rPr>
              <w:t>onforme</w:t>
            </w:r>
            <w:r w:rsidRPr="00646940">
              <w:rPr>
                <w:rFonts w:ascii="Arial" w:hAnsi="Arial" w:cs="Arial"/>
                <w:sz w:val="22"/>
                <w:szCs w:val="22"/>
              </w:rPr>
              <w:t xml:space="preserve"> nº2 do artigo 94º do CCP </w:t>
            </w:r>
          </w:p>
          <w:p w:rsidR="00FE6071" w:rsidRPr="00CA3D37" w:rsidRDefault="00FE6071" w:rsidP="00B23484">
            <w:pPr>
              <w:rPr>
                <w:rFonts w:ascii="Arial" w:hAnsi="Arial" w:cs="Arial"/>
                <w:sz w:val="22"/>
                <w:szCs w:val="22"/>
              </w:rPr>
            </w:pPr>
          </w:p>
        </w:tc>
        <w:tc>
          <w:tcPr>
            <w:tcW w:w="340" w:type="dxa"/>
          </w:tcPr>
          <w:p w:rsidR="00B26E2A" w:rsidRPr="00CA3D37" w:rsidRDefault="00B26E2A" w:rsidP="00EC54C4">
            <w:pPr>
              <w:jc w:val="center"/>
              <w:rPr>
                <w:rFonts w:ascii="Arial" w:hAnsi="Arial" w:cs="Arial"/>
                <w:sz w:val="22"/>
                <w:szCs w:val="22"/>
              </w:rPr>
            </w:pPr>
          </w:p>
        </w:tc>
        <w:tc>
          <w:tcPr>
            <w:tcW w:w="340" w:type="dxa"/>
            <w:tcBorders>
              <w:top w:val="single" w:sz="4" w:space="0" w:color="auto"/>
            </w:tcBorders>
          </w:tcPr>
          <w:p w:rsidR="00B26E2A" w:rsidRPr="00CA3D37" w:rsidRDefault="00B26E2A" w:rsidP="00B23484">
            <w:pPr>
              <w:rPr>
                <w:rFonts w:ascii="Arial" w:hAnsi="Arial" w:cs="Arial"/>
                <w:sz w:val="22"/>
                <w:szCs w:val="22"/>
              </w:rPr>
            </w:pPr>
          </w:p>
        </w:tc>
      </w:tr>
      <w:tr w:rsidR="00464CCB" w:rsidRPr="00CA3D37" w:rsidTr="00464CCB">
        <w:tc>
          <w:tcPr>
            <w:tcW w:w="8787" w:type="dxa"/>
            <w:vMerge w:val="restart"/>
          </w:tcPr>
          <w:p w:rsidR="00464CCB" w:rsidRPr="007909E1" w:rsidRDefault="00464CCB" w:rsidP="009D41F7">
            <w:pPr>
              <w:spacing w:after="100" w:afterAutospacing="1"/>
              <w:ind w:left="993" w:hanging="567"/>
              <w:jc w:val="both"/>
              <w:rPr>
                <w:rFonts w:ascii="Arial" w:hAnsi="Arial" w:cs="Arial"/>
                <w:color w:val="FF0000"/>
                <w:sz w:val="22"/>
                <w:szCs w:val="22"/>
              </w:rPr>
            </w:pPr>
            <w:r w:rsidRPr="00EB4245">
              <w:rPr>
                <w:rFonts w:ascii="Arial" w:hAnsi="Arial" w:cs="Arial"/>
                <w:sz w:val="22"/>
                <w:szCs w:val="22"/>
              </w:rPr>
              <w:t>26.</w:t>
            </w:r>
            <w:r w:rsidRPr="001427B4">
              <w:rPr>
                <w:rFonts w:ascii="Arial" w:hAnsi="Arial" w:cs="Arial"/>
                <w:sz w:val="22"/>
                <w:szCs w:val="22"/>
              </w:rPr>
              <w:t>2Tratando-se de um contrato de empreitada de obras públicas de complexidade técnica muito reduzida e cujo preço contratual não excede € 15.000,00</w:t>
            </w:r>
            <w:r w:rsidRPr="001427B4">
              <w:rPr>
                <w:rFonts w:ascii="Arial" w:hAnsi="Arial" w:cs="Arial"/>
                <w:b/>
                <w:sz w:val="22"/>
                <w:szCs w:val="22"/>
                <w:u w:val="single"/>
              </w:rPr>
              <w:t>não é exigível a redução a escrito de contrato</w:t>
            </w:r>
            <w:r w:rsidRPr="001427B4">
              <w:rPr>
                <w:rFonts w:ascii="Arial" w:hAnsi="Arial" w:cs="Arial"/>
                <w:sz w:val="22"/>
                <w:szCs w:val="22"/>
              </w:rPr>
              <w:t>, nos termos do disposto na alínea d) do n.º 1 do artigo 95.º do CCP.</w:t>
            </w:r>
          </w:p>
        </w:tc>
        <w:tc>
          <w:tcPr>
            <w:tcW w:w="340" w:type="dxa"/>
          </w:tcPr>
          <w:p w:rsidR="00464CCB" w:rsidRPr="00CA3D37" w:rsidRDefault="00464CCB" w:rsidP="00EC54C4">
            <w:pPr>
              <w:jc w:val="center"/>
              <w:rPr>
                <w:rFonts w:ascii="Arial" w:hAnsi="Arial" w:cs="Arial"/>
                <w:sz w:val="22"/>
                <w:szCs w:val="22"/>
              </w:rPr>
            </w:pPr>
          </w:p>
        </w:tc>
        <w:tc>
          <w:tcPr>
            <w:tcW w:w="340" w:type="dxa"/>
            <w:vAlign w:val="center"/>
          </w:tcPr>
          <w:p w:rsidR="00464CCB" w:rsidRPr="00CA3D37" w:rsidRDefault="00464CCB" w:rsidP="000A4C3D">
            <w:pPr>
              <w:jc w:val="center"/>
              <w:rPr>
                <w:rFonts w:ascii="Arial" w:hAnsi="Arial" w:cs="Arial"/>
                <w:sz w:val="22"/>
                <w:szCs w:val="22"/>
              </w:rPr>
            </w:pPr>
          </w:p>
        </w:tc>
      </w:tr>
      <w:tr w:rsidR="00464CCB" w:rsidRPr="00CA3D37" w:rsidTr="00464CCB">
        <w:tc>
          <w:tcPr>
            <w:tcW w:w="8787" w:type="dxa"/>
            <w:vMerge/>
          </w:tcPr>
          <w:p w:rsidR="00464CCB" w:rsidRPr="00EB4245" w:rsidRDefault="00464CCB" w:rsidP="009D41F7">
            <w:pPr>
              <w:spacing w:after="100" w:afterAutospacing="1"/>
              <w:ind w:left="993" w:hanging="567"/>
              <w:jc w:val="both"/>
              <w:rPr>
                <w:rFonts w:ascii="Arial" w:hAnsi="Arial" w:cs="Arial"/>
                <w:sz w:val="22"/>
                <w:szCs w:val="22"/>
              </w:rPr>
            </w:pPr>
          </w:p>
        </w:tc>
        <w:tc>
          <w:tcPr>
            <w:tcW w:w="340" w:type="dxa"/>
          </w:tcPr>
          <w:p w:rsidR="00464CCB" w:rsidRPr="00CA3D37" w:rsidRDefault="00464CCB" w:rsidP="00EC54C4">
            <w:pPr>
              <w:jc w:val="center"/>
              <w:rPr>
                <w:rFonts w:ascii="Arial" w:hAnsi="Arial" w:cs="Arial"/>
                <w:sz w:val="22"/>
                <w:szCs w:val="22"/>
              </w:rPr>
            </w:pPr>
          </w:p>
        </w:tc>
        <w:tc>
          <w:tcPr>
            <w:tcW w:w="340" w:type="dxa"/>
            <w:vAlign w:val="center"/>
          </w:tcPr>
          <w:p w:rsidR="00464CCB" w:rsidRPr="00CA3D37" w:rsidRDefault="00464CCB" w:rsidP="000A4C3D">
            <w:pPr>
              <w:jc w:val="center"/>
              <w:rPr>
                <w:rFonts w:ascii="Arial" w:hAnsi="Arial" w:cs="Arial"/>
                <w:sz w:val="22"/>
                <w:szCs w:val="22"/>
              </w:rPr>
            </w:pPr>
          </w:p>
        </w:tc>
      </w:tr>
      <w:tr w:rsidR="00464CCB" w:rsidRPr="00CA3D37" w:rsidTr="00464CCB">
        <w:tc>
          <w:tcPr>
            <w:tcW w:w="8787" w:type="dxa"/>
            <w:vMerge/>
          </w:tcPr>
          <w:p w:rsidR="00464CCB" w:rsidRPr="00EB4245" w:rsidRDefault="00464CCB" w:rsidP="009D41F7">
            <w:pPr>
              <w:spacing w:after="100" w:afterAutospacing="1"/>
              <w:ind w:left="993" w:hanging="567"/>
              <w:jc w:val="both"/>
              <w:rPr>
                <w:rFonts w:ascii="Arial" w:hAnsi="Arial" w:cs="Arial"/>
                <w:sz w:val="22"/>
                <w:szCs w:val="22"/>
              </w:rPr>
            </w:pPr>
          </w:p>
        </w:tc>
        <w:tc>
          <w:tcPr>
            <w:tcW w:w="340" w:type="dxa"/>
          </w:tcPr>
          <w:p w:rsidR="00464CCB" w:rsidRPr="00CA3D37" w:rsidRDefault="00464CCB" w:rsidP="00EC54C4">
            <w:pPr>
              <w:jc w:val="center"/>
              <w:rPr>
                <w:rFonts w:ascii="Arial" w:hAnsi="Arial" w:cs="Arial"/>
                <w:sz w:val="22"/>
                <w:szCs w:val="22"/>
              </w:rPr>
            </w:pPr>
          </w:p>
        </w:tc>
        <w:tc>
          <w:tcPr>
            <w:tcW w:w="340" w:type="dxa"/>
            <w:tcBorders>
              <w:bottom w:val="single" w:sz="4" w:space="0" w:color="auto"/>
            </w:tcBorders>
            <w:vAlign w:val="center"/>
          </w:tcPr>
          <w:p w:rsidR="00464CCB" w:rsidRPr="00CA3D37" w:rsidRDefault="00464CCB" w:rsidP="000A4C3D">
            <w:pPr>
              <w:jc w:val="center"/>
              <w:rPr>
                <w:rFonts w:ascii="Arial" w:hAnsi="Arial" w:cs="Arial"/>
                <w:sz w:val="22"/>
                <w:szCs w:val="22"/>
              </w:rPr>
            </w:pPr>
          </w:p>
        </w:tc>
      </w:tr>
      <w:tr w:rsidR="00464CCB" w:rsidRPr="00CA3D37" w:rsidTr="00464CCB">
        <w:tc>
          <w:tcPr>
            <w:tcW w:w="8787" w:type="dxa"/>
            <w:vMerge/>
          </w:tcPr>
          <w:p w:rsidR="00464CCB" w:rsidRPr="00EB4245" w:rsidRDefault="00464CCB" w:rsidP="009D41F7">
            <w:pPr>
              <w:spacing w:after="100" w:afterAutospacing="1"/>
              <w:ind w:left="993" w:hanging="567"/>
              <w:jc w:val="both"/>
              <w:rPr>
                <w:rFonts w:ascii="Arial" w:hAnsi="Arial" w:cs="Arial"/>
                <w:sz w:val="22"/>
                <w:szCs w:val="22"/>
              </w:rPr>
            </w:pPr>
          </w:p>
        </w:tc>
        <w:tc>
          <w:tcPr>
            <w:tcW w:w="340" w:type="dxa"/>
            <w:tcBorders>
              <w:right w:val="single" w:sz="4" w:space="0" w:color="auto"/>
            </w:tcBorders>
          </w:tcPr>
          <w:p w:rsidR="00464CCB" w:rsidRPr="00CA3D37" w:rsidRDefault="00464CCB" w:rsidP="00EC54C4">
            <w:pPr>
              <w:jc w:val="center"/>
              <w:rPr>
                <w:rFonts w:ascii="Arial" w:hAnsi="Arial" w:cs="Arial"/>
                <w:sz w:val="22"/>
                <w:szCs w:val="22"/>
              </w:rPr>
            </w:pPr>
          </w:p>
        </w:tc>
        <w:tc>
          <w:tcPr>
            <w:tcW w:w="340" w:type="dxa"/>
            <w:tcBorders>
              <w:top w:val="single" w:sz="4" w:space="0" w:color="auto"/>
              <w:left w:val="single" w:sz="4" w:space="0" w:color="auto"/>
              <w:bottom w:val="single" w:sz="4" w:space="0" w:color="auto"/>
              <w:right w:val="single" w:sz="4" w:space="0" w:color="auto"/>
            </w:tcBorders>
            <w:vAlign w:val="center"/>
          </w:tcPr>
          <w:p w:rsidR="00464CCB" w:rsidRPr="00242DAA" w:rsidRDefault="00242DAA" w:rsidP="000A4C3D">
            <w:pPr>
              <w:jc w:val="center"/>
              <w:rPr>
                <w:rFonts w:ascii="Arial" w:hAnsi="Arial" w:cs="Arial"/>
                <w:b/>
                <w:sz w:val="22"/>
                <w:szCs w:val="22"/>
              </w:rPr>
            </w:pPr>
            <w:proofErr w:type="gramStart"/>
            <w:r w:rsidRPr="00242DAA">
              <w:rPr>
                <w:rFonts w:ascii="Arial" w:hAnsi="Arial" w:cs="Arial"/>
                <w:b/>
                <w:sz w:val="22"/>
                <w:szCs w:val="22"/>
              </w:rPr>
              <w:t>x</w:t>
            </w:r>
            <w:proofErr w:type="gramEnd"/>
          </w:p>
        </w:tc>
      </w:tr>
      <w:tr w:rsidR="00EC54C4" w:rsidRPr="00CA3D37" w:rsidTr="00464CCB">
        <w:tc>
          <w:tcPr>
            <w:tcW w:w="8787" w:type="dxa"/>
          </w:tcPr>
          <w:p w:rsidR="00EC54C4" w:rsidRPr="00CA3D37" w:rsidRDefault="00EC54C4" w:rsidP="00B23484">
            <w:pPr>
              <w:rPr>
                <w:rFonts w:ascii="Arial" w:hAnsi="Arial" w:cs="Arial"/>
                <w:sz w:val="22"/>
                <w:szCs w:val="22"/>
              </w:rPr>
            </w:pPr>
          </w:p>
        </w:tc>
        <w:tc>
          <w:tcPr>
            <w:tcW w:w="340" w:type="dxa"/>
          </w:tcPr>
          <w:p w:rsidR="00EC54C4" w:rsidRPr="00CA3D37" w:rsidRDefault="00EC54C4" w:rsidP="00EC54C4">
            <w:pPr>
              <w:jc w:val="center"/>
              <w:rPr>
                <w:rFonts w:ascii="Arial" w:hAnsi="Arial" w:cs="Arial"/>
                <w:sz w:val="22"/>
                <w:szCs w:val="22"/>
              </w:rPr>
            </w:pPr>
          </w:p>
        </w:tc>
        <w:tc>
          <w:tcPr>
            <w:tcW w:w="340" w:type="dxa"/>
            <w:tcBorders>
              <w:top w:val="single" w:sz="4" w:space="0" w:color="auto"/>
            </w:tcBorders>
          </w:tcPr>
          <w:p w:rsidR="00EC54C4" w:rsidRPr="00CA3D37" w:rsidRDefault="00EC54C4" w:rsidP="00B23484">
            <w:pPr>
              <w:rPr>
                <w:rFonts w:ascii="Arial" w:hAnsi="Arial" w:cs="Arial"/>
                <w:sz w:val="22"/>
                <w:szCs w:val="22"/>
              </w:rPr>
            </w:pPr>
          </w:p>
        </w:tc>
      </w:tr>
      <w:tr w:rsidR="00464CCB" w:rsidRPr="00CA3D37" w:rsidTr="00464CCB">
        <w:tc>
          <w:tcPr>
            <w:tcW w:w="8787" w:type="dxa"/>
            <w:vMerge w:val="restart"/>
          </w:tcPr>
          <w:p w:rsidR="00464CCB" w:rsidRPr="00EB4245" w:rsidRDefault="00464CCB" w:rsidP="00EB4245">
            <w:pPr>
              <w:autoSpaceDE w:val="0"/>
              <w:autoSpaceDN w:val="0"/>
              <w:adjustRightInd w:val="0"/>
              <w:ind w:left="993" w:right="491" w:hanging="567"/>
              <w:jc w:val="both"/>
              <w:rPr>
                <w:rFonts w:ascii="Arial" w:hAnsi="Arial" w:cs="Arial"/>
                <w:sz w:val="22"/>
                <w:szCs w:val="22"/>
              </w:rPr>
            </w:pPr>
            <w:r>
              <w:rPr>
                <w:rFonts w:ascii="Arial" w:hAnsi="Arial" w:cs="Arial"/>
                <w:sz w:val="22"/>
                <w:szCs w:val="22"/>
              </w:rPr>
              <w:t xml:space="preserve">26.3 </w:t>
            </w:r>
            <w:r w:rsidRPr="00EA3ABB">
              <w:rPr>
                <w:rFonts w:ascii="Arial" w:hAnsi="Arial" w:cs="Arial"/>
                <w:sz w:val="22"/>
                <w:szCs w:val="22"/>
              </w:rPr>
              <w:t>Tratando-se de um contrato de aquisição de bens ou de aquisição de serviços cujo preço contratual não excede € 10.000,00</w:t>
            </w:r>
            <w:r w:rsidRPr="00EA3ABB">
              <w:rPr>
                <w:rFonts w:ascii="Arial" w:hAnsi="Arial" w:cs="Arial"/>
                <w:b/>
                <w:sz w:val="22"/>
                <w:szCs w:val="22"/>
                <w:u w:val="single"/>
              </w:rPr>
              <w:t>não é exigível a redução a escrito de contrato</w:t>
            </w:r>
            <w:r w:rsidRPr="00EA3ABB">
              <w:rPr>
                <w:rFonts w:ascii="Arial" w:hAnsi="Arial" w:cs="Arial"/>
                <w:sz w:val="22"/>
                <w:szCs w:val="22"/>
              </w:rPr>
              <w:t>, nos termos do disposto na alínea a) do n.º 1 do artigo 95.º do CCP.</w:t>
            </w:r>
          </w:p>
        </w:tc>
        <w:tc>
          <w:tcPr>
            <w:tcW w:w="340" w:type="dxa"/>
          </w:tcPr>
          <w:p w:rsidR="00464CCB" w:rsidRPr="00CA3D37" w:rsidRDefault="00464CCB" w:rsidP="005E734A">
            <w:pPr>
              <w:ind w:left="426" w:right="491" w:hanging="426"/>
              <w:jc w:val="center"/>
              <w:rPr>
                <w:rFonts w:ascii="Arial" w:hAnsi="Arial" w:cs="Arial"/>
                <w:sz w:val="22"/>
                <w:szCs w:val="22"/>
              </w:rPr>
            </w:pPr>
          </w:p>
        </w:tc>
        <w:tc>
          <w:tcPr>
            <w:tcW w:w="340" w:type="dxa"/>
          </w:tcPr>
          <w:p w:rsidR="00464CCB" w:rsidRPr="00CA3D37" w:rsidRDefault="00464CCB" w:rsidP="005E734A">
            <w:pPr>
              <w:ind w:left="426" w:right="491" w:hanging="426"/>
              <w:rPr>
                <w:rFonts w:ascii="Arial" w:hAnsi="Arial" w:cs="Arial"/>
                <w:sz w:val="22"/>
                <w:szCs w:val="22"/>
              </w:rPr>
            </w:pPr>
          </w:p>
        </w:tc>
      </w:tr>
      <w:tr w:rsidR="00464CCB" w:rsidRPr="00CA3D37" w:rsidTr="00464CCB">
        <w:tc>
          <w:tcPr>
            <w:tcW w:w="8787" w:type="dxa"/>
            <w:vMerge/>
          </w:tcPr>
          <w:p w:rsidR="00464CCB" w:rsidRDefault="00464CCB" w:rsidP="00EB4245">
            <w:pPr>
              <w:autoSpaceDE w:val="0"/>
              <w:autoSpaceDN w:val="0"/>
              <w:adjustRightInd w:val="0"/>
              <w:ind w:left="993" w:right="491" w:hanging="567"/>
              <w:jc w:val="both"/>
              <w:rPr>
                <w:rFonts w:ascii="Arial" w:hAnsi="Arial" w:cs="Arial"/>
                <w:sz w:val="22"/>
                <w:szCs w:val="22"/>
              </w:rPr>
            </w:pPr>
          </w:p>
        </w:tc>
        <w:tc>
          <w:tcPr>
            <w:tcW w:w="340" w:type="dxa"/>
          </w:tcPr>
          <w:p w:rsidR="00464CCB" w:rsidRPr="00CA3D37" w:rsidRDefault="00464CCB" w:rsidP="005E734A">
            <w:pPr>
              <w:ind w:left="426" w:right="491" w:hanging="426"/>
              <w:jc w:val="center"/>
              <w:rPr>
                <w:rFonts w:ascii="Arial" w:hAnsi="Arial" w:cs="Arial"/>
                <w:sz w:val="22"/>
                <w:szCs w:val="22"/>
              </w:rPr>
            </w:pPr>
          </w:p>
        </w:tc>
        <w:tc>
          <w:tcPr>
            <w:tcW w:w="340" w:type="dxa"/>
          </w:tcPr>
          <w:p w:rsidR="00464CCB" w:rsidRPr="00CA3D37" w:rsidRDefault="00464CCB" w:rsidP="005E734A">
            <w:pPr>
              <w:ind w:left="426" w:right="491" w:hanging="426"/>
              <w:rPr>
                <w:rFonts w:ascii="Arial" w:hAnsi="Arial" w:cs="Arial"/>
                <w:sz w:val="22"/>
                <w:szCs w:val="22"/>
              </w:rPr>
            </w:pPr>
          </w:p>
        </w:tc>
      </w:tr>
      <w:tr w:rsidR="00464CCB" w:rsidRPr="00CA3D37" w:rsidTr="00464CCB">
        <w:tc>
          <w:tcPr>
            <w:tcW w:w="8787" w:type="dxa"/>
            <w:vMerge/>
          </w:tcPr>
          <w:p w:rsidR="00464CCB" w:rsidRDefault="00464CCB" w:rsidP="00EB4245">
            <w:pPr>
              <w:autoSpaceDE w:val="0"/>
              <w:autoSpaceDN w:val="0"/>
              <w:adjustRightInd w:val="0"/>
              <w:ind w:left="993" w:right="491" w:hanging="567"/>
              <w:jc w:val="both"/>
              <w:rPr>
                <w:rFonts w:ascii="Arial" w:hAnsi="Arial" w:cs="Arial"/>
                <w:sz w:val="22"/>
                <w:szCs w:val="22"/>
              </w:rPr>
            </w:pPr>
          </w:p>
        </w:tc>
        <w:tc>
          <w:tcPr>
            <w:tcW w:w="340" w:type="dxa"/>
          </w:tcPr>
          <w:p w:rsidR="00464CCB" w:rsidRPr="00CA3D37" w:rsidRDefault="00464CCB" w:rsidP="005E734A">
            <w:pPr>
              <w:ind w:left="426" w:right="491" w:hanging="426"/>
              <w:jc w:val="center"/>
              <w:rPr>
                <w:rFonts w:ascii="Arial" w:hAnsi="Arial" w:cs="Arial"/>
                <w:sz w:val="22"/>
                <w:szCs w:val="22"/>
              </w:rPr>
            </w:pPr>
          </w:p>
        </w:tc>
        <w:tc>
          <w:tcPr>
            <w:tcW w:w="340" w:type="dxa"/>
            <w:tcBorders>
              <w:bottom w:val="single" w:sz="4" w:space="0" w:color="auto"/>
            </w:tcBorders>
          </w:tcPr>
          <w:p w:rsidR="00464CCB" w:rsidRPr="00CA3D37" w:rsidRDefault="00464CCB" w:rsidP="005E734A">
            <w:pPr>
              <w:ind w:left="426" w:right="491" w:hanging="426"/>
              <w:rPr>
                <w:rFonts w:ascii="Arial" w:hAnsi="Arial" w:cs="Arial"/>
                <w:sz w:val="22"/>
                <w:szCs w:val="22"/>
              </w:rPr>
            </w:pPr>
          </w:p>
        </w:tc>
      </w:tr>
      <w:tr w:rsidR="00464CCB" w:rsidRPr="00CA3D37" w:rsidTr="00464CCB">
        <w:tc>
          <w:tcPr>
            <w:tcW w:w="8787" w:type="dxa"/>
            <w:vMerge/>
          </w:tcPr>
          <w:p w:rsidR="00464CCB" w:rsidRDefault="00464CCB" w:rsidP="00EB4245">
            <w:pPr>
              <w:autoSpaceDE w:val="0"/>
              <w:autoSpaceDN w:val="0"/>
              <w:adjustRightInd w:val="0"/>
              <w:ind w:left="993" w:right="491" w:hanging="567"/>
              <w:jc w:val="both"/>
              <w:rPr>
                <w:rFonts w:ascii="Arial" w:hAnsi="Arial" w:cs="Arial"/>
                <w:sz w:val="22"/>
                <w:szCs w:val="22"/>
              </w:rPr>
            </w:pPr>
          </w:p>
        </w:tc>
        <w:tc>
          <w:tcPr>
            <w:tcW w:w="340" w:type="dxa"/>
            <w:tcBorders>
              <w:right w:val="single" w:sz="4" w:space="0" w:color="auto"/>
            </w:tcBorders>
          </w:tcPr>
          <w:p w:rsidR="00464CCB" w:rsidRPr="00CA3D37" w:rsidRDefault="00464CCB" w:rsidP="005E734A">
            <w:pPr>
              <w:ind w:left="426" w:right="491" w:hanging="426"/>
              <w:jc w:val="center"/>
              <w:rPr>
                <w:rFonts w:ascii="Arial" w:hAnsi="Arial" w:cs="Arial"/>
                <w:sz w:val="22"/>
                <w:szCs w:val="22"/>
              </w:rPr>
            </w:pPr>
          </w:p>
        </w:tc>
        <w:tc>
          <w:tcPr>
            <w:tcW w:w="340" w:type="dxa"/>
            <w:tcBorders>
              <w:top w:val="single" w:sz="4" w:space="0" w:color="auto"/>
              <w:left w:val="single" w:sz="4" w:space="0" w:color="auto"/>
              <w:bottom w:val="single" w:sz="4" w:space="0" w:color="auto"/>
              <w:right w:val="single" w:sz="4" w:space="0" w:color="auto"/>
            </w:tcBorders>
          </w:tcPr>
          <w:p w:rsidR="00464CCB" w:rsidRPr="00CA3D37" w:rsidRDefault="00464CCB" w:rsidP="005E734A">
            <w:pPr>
              <w:ind w:left="426" w:right="491" w:hanging="426"/>
              <w:rPr>
                <w:rFonts w:ascii="Arial" w:hAnsi="Arial" w:cs="Arial"/>
                <w:sz w:val="22"/>
                <w:szCs w:val="22"/>
              </w:rPr>
            </w:pPr>
          </w:p>
        </w:tc>
      </w:tr>
    </w:tbl>
    <w:p w:rsidR="00EC54C4" w:rsidRDefault="00EC54C4" w:rsidP="00B23484">
      <w:pPr>
        <w:rPr>
          <w:rFonts w:ascii="Arial" w:hAnsi="Arial" w:cs="Arial"/>
          <w:sz w:val="22"/>
          <w:szCs w:val="22"/>
        </w:rPr>
      </w:pPr>
    </w:p>
    <w:p w:rsidR="00D068DC" w:rsidRDefault="00EB4245" w:rsidP="009D41F7">
      <w:pPr>
        <w:spacing w:after="240"/>
        <w:ind w:left="426"/>
        <w:jc w:val="both"/>
        <w:rPr>
          <w:rFonts w:ascii="Arial" w:hAnsi="Arial" w:cs="Arial"/>
          <w:sz w:val="22"/>
          <w:szCs w:val="22"/>
        </w:rPr>
      </w:pPr>
      <w:r w:rsidRPr="00EB4245">
        <w:rPr>
          <w:rFonts w:ascii="Arial" w:hAnsi="Arial" w:cs="Arial"/>
          <w:sz w:val="22"/>
          <w:szCs w:val="22"/>
        </w:rPr>
        <w:t>Nos casos indicados a 26.2. e 26.3. não se</w:t>
      </w:r>
      <w:r w:rsidR="00D068DC" w:rsidRPr="00EB4245">
        <w:rPr>
          <w:rFonts w:ascii="Arial" w:hAnsi="Arial" w:cs="Arial"/>
          <w:sz w:val="22"/>
          <w:szCs w:val="22"/>
        </w:rPr>
        <w:t xml:space="preserve"> procederá à celebração de contrato escrito, com base na previsão da</w:t>
      </w:r>
      <w:r w:rsidRPr="00EB4245">
        <w:rPr>
          <w:rFonts w:ascii="Arial" w:hAnsi="Arial" w:cs="Arial"/>
          <w:sz w:val="22"/>
          <w:szCs w:val="22"/>
        </w:rPr>
        <w:t>s</w:t>
      </w:r>
      <w:r w:rsidR="00D068DC" w:rsidRPr="00EB4245">
        <w:rPr>
          <w:rFonts w:ascii="Arial" w:hAnsi="Arial" w:cs="Arial"/>
          <w:sz w:val="22"/>
          <w:szCs w:val="22"/>
        </w:rPr>
        <w:t xml:space="preserve"> referida</w:t>
      </w:r>
      <w:r w:rsidRPr="00EB4245">
        <w:rPr>
          <w:rFonts w:ascii="Arial" w:hAnsi="Arial" w:cs="Arial"/>
          <w:sz w:val="22"/>
          <w:szCs w:val="22"/>
        </w:rPr>
        <w:t>s</w:t>
      </w:r>
      <w:r w:rsidR="00D068DC" w:rsidRPr="00EB4245">
        <w:rPr>
          <w:rFonts w:ascii="Arial" w:hAnsi="Arial" w:cs="Arial"/>
          <w:sz w:val="22"/>
          <w:szCs w:val="22"/>
        </w:rPr>
        <w:t xml:space="preserve"> norma</w:t>
      </w:r>
      <w:r w:rsidRPr="00EB4245">
        <w:rPr>
          <w:rFonts w:ascii="Arial" w:hAnsi="Arial" w:cs="Arial"/>
          <w:sz w:val="22"/>
          <w:szCs w:val="22"/>
        </w:rPr>
        <w:t>s</w:t>
      </w:r>
      <w:r w:rsidR="00D068DC" w:rsidRPr="00EB4245">
        <w:rPr>
          <w:rFonts w:ascii="Arial" w:hAnsi="Arial" w:cs="Arial"/>
          <w:sz w:val="22"/>
          <w:szCs w:val="22"/>
        </w:rPr>
        <w:t xml:space="preserve">, sem prejuízo da publicação no portal da internet dedicado aos contratos públicos </w:t>
      </w:r>
      <w:hyperlink r:id="rId16" w:history="1">
        <w:r w:rsidR="00D068DC" w:rsidRPr="00EB4245">
          <w:rPr>
            <w:rStyle w:val="Hiperligao"/>
            <w:rFonts w:ascii="Arial" w:hAnsi="Arial" w:cs="Arial"/>
            <w:sz w:val="22"/>
            <w:szCs w:val="22"/>
          </w:rPr>
          <w:t>http://www.saphety.com/pt-PT/saphetygov</w:t>
        </w:r>
      </w:hyperlink>
      <w:r w:rsidR="00D068DC" w:rsidRPr="00EB4245">
        <w:rPr>
          <w:rFonts w:ascii="Arial" w:hAnsi="Arial" w:cs="Arial"/>
          <w:sz w:val="22"/>
          <w:szCs w:val="22"/>
        </w:rPr>
        <w:t xml:space="preserve"> conforme determina o artigo 127.º do CCP, sendo esta publicação condição de eficácia para efeitos de qualquer pagamento.</w:t>
      </w:r>
    </w:p>
    <w:p w:rsidR="0066525A" w:rsidRPr="0066525A" w:rsidRDefault="0066525A" w:rsidP="0066525A">
      <w:pPr>
        <w:pStyle w:val="PargrafodaLista"/>
        <w:numPr>
          <w:ilvl w:val="0"/>
          <w:numId w:val="40"/>
        </w:numPr>
        <w:spacing w:after="240"/>
        <w:jc w:val="both"/>
        <w:rPr>
          <w:rFonts w:ascii="Arial" w:hAnsi="Arial" w:cs="Arial"/>
          <w:b/>
          <w:sz w:val="24"/>
          <w:szCs w:val="24"/>
        </w:rPr>
      </w:pPr>
      <w:r w:rsidRPr="0066525A">
        <w:rPr>
          <w:rFonts w:ascii="Arial" w:hAnsi="Arial" w:cs="Arial"/>
          <w:b/>
          <w:sz w:val="24"/>
          <w:szCs w:val="24"/>
        </w:rPr>
        <w:t>Adiantamentos</w:t>
      </w:r>
      <w:r>
        <w:rPr>
          <w:rFonts w:ascii="Arial" w:hAnsi="Arial" w:cs="Arial"/>
          <w:b/>
          <w:sz w:val="24"/>
          <w:szCs w:val="24"/>
        </w:rPr>
        <w:t xml:space="preserve"> de preço</w:t>
      </w:r>
    </w:p>
    <w:p w:rsidR="0066525A" w:rsidRPr="0066525A" w:rsidRDefault="0066525A" w:rsidP="0066525A">
      <w:pPr>
        <w:pStyle w:val="PargrafodaLista"/>
        <w:spacing w:after="240"/>
        <w:ind w:left="540"/>
        <w:jc w:val="both"/>
        <w:rPr>
          <w:rFonts w:ascii="Arial" w:hAnsi="Arial" w:cs="Arial"/>
          <w:sz w:val="22"/>
          <w:szCs w:val="22"/>
        </w:rPr>
      </w:pPr>
      <w:r w:rsidRPr="0066525A">
        <w:rPr>
          <w:rFonts w:ascii="Arial" w:hAnsi="Arial" w:cs="Arial"/>
          <w:sz w:val="22"/>
          <w:szCs w:val="22"/>
        </w:rPr>
        <w:t>No presente procedimento não há lugar a adiantamentos de preço.</w:t>
      </w:r>
    </w:p>
    <w:p w:rsidR="0066525A" w:rsidRPr="0066525A" w:rsidRDefault="0066525A" w:rsidP="0066525A">
      <w:pPr>
        <w:pStyle w:val="PargrafodaLista"/>
        <w:spacing w:after="240"/>
        <w:ind w:left="540"/>
        <w:jc w:val="both"/>
        <w:rPr>
          <w:rFonts w:ascii="Arial" w:hAnsi="Arial" w:cs="Arial"/>
          <w:b/>
          <w:sz w:val="24"/>
          <w:szCs w:val="24"/>
          <w:highlight w:val="yellow"/>
        </w:rPr>
      </w:pPr>
    </w:p>
    <w:p w:rsidR="00B23484" w:rsidRPr="004643E8" w:rsidRDefault="00B23484" w:rsidP="004267FC">
      <w:pPr>
        <w:pStyle w:val="Cabealho1"/>
        <w:numPr>
          <w:ilvl w:val="0"/>
          <w:numId w:val="40"/>
        </w:numPr>
        <w:ind w:left="426" w:hanging="426"/>
        <w:rPr>
          <w:szCs w:val="24"/>
        </w:rPr>
      </w:pPr>
      <w:bookmarkStart w:id="32" w:name="_Toc444165190"/>
      <w:r w:rsidRPr="004643E8">
        <w:rPr>
          <w:szCs w:val="24"/>
        </w:rPr>
        <w:t>Legislação aplicável</w:t>
      </w:r>
      <w:bookmarkEnd w:id="29"/>
      <w:bookmarkEnd w:id="32"/>
    </w:p>
    <w:p w:rsidR="00B23484" w:rsidRPr="00CA3D37" w:rsidRDefault="00B23484" w:rsidP="00EA6034">
      <w:pPr>
        <w:ind w:left="426"/>
        <w:jc w:val="both"/>
        <w:rPr>
          <w:rFonts w:ascii="Arial" w:hAnsi="Arial" w:cs="Arial"/>
          <w:sz w:val="22"/>
          <w:szCs w:val="22"/>
        </w:rPr>
      </w:pPr>
      <w:r w:rsidRPr="00CA3D37">
        <w:rPr>
          <w:rFonts w:ascii="Arial" w:hAnsi="Arial" w:cs="Arial"/>
          <w:sz w:val="22"/>
          <w:szCs w:val="22"/>
        </w:rPr>
        <w:t xml:space="preserve">Em tudo o que o presente convite for omisso, observar-se-á o disposto no </w:t>
      </w:r>
      <w:r w:rsidR="004643E8">
        <w:rPr>
          <w:rFonts w:ascii="Arial" w:hAnsi="Arial" w:cs="Arial"/>
          <w:sz w:val="22"/>
          <w:szCs w:val="22"/>
        </w:rPr>
        <w:t xml:space="preserve">Código dos Contratos Públicos, aprovado pelo </w:t>
      </w:r>
      <w:r w:rsidRPr="00CA3D37">
        <w:rPr>
          <w:rFonts w:ascii="Arial" w:hAnsi="Arial" w:cs="Arial"/>
          <w:sz w:val="22"/>
          <w:szCs w:val="22"/>
        </w:rPr>
        <w:t>Decreto-Lei n.</w:t>
      </w:r>
      <w:r w:rsidR="004643E8">
        <w:rPr>
          <w:rFonts w:ascii="Arial" w:hAnsi="Arial" w:cs="Arial"/>
          <w:sz w:val="22"/>
          <w:szCs w:val="22"/>
        </w:rPr>
        <w:t>º 18/2008, de 29 de j</w:t>
      </w:r>
      <w:r w:rsidRPr="00CA3D37">
        <w:rPr>
          <w:rFonts w:ascii="Arial" w:hAnsi="Arial" w:cs="Arial"/>
          <w:sz w:val="22"/>
          <w:szCs w:val="22"/>
        </w:rPr>
        <w:t>aneiro</w:t>
      </w:r>
      <w:r w:rsidR="004643E8">
        <w:rPr>
          <w:rFonts w:ascii="Arial" w:hAnsi="Arial" w:cs="Arial"/>
          <w:sz w:val="22"/>
          <w:szCs w:val="22"/>
        </w:rPr>
        <w:t xml:space="preserve">, portarias regulamentares </w:t>
      </w:r>
      <w:r w:rsidRPr="00CA3D37">
        <w:rPr>
          <w:rFonts w:ascii="Arial" w:hAnsi="Arial" w:cs="Arial"/>
          <w:sz w:val="22"/>
          <w:szCs w:val="22"/>
        </w:rPr>
        <w:t xml:space="preserve">e demais legislação que for aplicável por força das disposições do referido </w:t>
      </w:r>
      <w:bookmarkEnd w:id="0"/>
      <w:r w:rsidR="00EA6034">
        <w:rPr>
          <w:rFonts w:ascii="Arial" w:hAnsi="Arial" w:cs="Arial"/>
          <w:sz w:val="22"/>
          <w:szCs w:val="22"/>
        </w:rPr>
        <w:t>código.</w:t>
      </w:r>
    </w:p>
    <w:p w:rsidR="00CA3D37" w:rsidRDefault="00CA3D37" w:rsidP="00B23484">
      <w:pPr>
        <w:pStyle w:val="PargrafodaLista"/>
        <w:ind w:left="855"/>
        <w:rPr>
          <w:rFonts w:ascii="Arial" w:hAnsi="Arial" w:cs="Arial"/>
          <w:sz w:val="22"/>
          <w:szCs w:val="22"/>
        </w:rPr>
      </w:pPr>
    </w:p>
    <w:p w:rsidR="000A4C3D" w:rsidRDefault="000A4C3D" w:rsidP="00B23484">
      <w:pPr>
        <w:pStyle w:val="PargrafodaLista"/>
        <w:ind w:left="855"/>
        <w:rPr>
          <w:rFonts w:ascii="Arial" w:hAnsi="Arial" w:cs="Arial"/>
          <w:sz w:val="22"/>
          <w:szCs w:val="22"/>
        </w:rPr>
      </w:pPr>
    </w:p>
    <w:p w:rsidR="000A4C3D" w:rsidRPr="00CA3D37" w:rsidRDefault="000A4C3D" w:rsidP="00B23484">
      <w:pPr>
        <w:pStyle w:val="PargrafodaLista"/>
        <w:ind w:left="855"/>
        <w:rPr>
          <w:rFonts w:ascii="Arial" w:hAnsi="Arial" w:cs="Arial"/>
          <w:sz w:val="22"/>
          <w:szCs w:val="22"/>
        </w:rPr>
      </w:pPr>
    </w:p>
    <w:p w:rsidR="005204BF" w:rsidRPr="00CA3D37" w:rsidRDefault="00B23484" w:rsidP="00123A77">
      <w:pPr>
        <w:jc w:val="right"/>
        <w:rPr>
          <w:rFonts w:ascii="Arial" w:hAnsi="Arial" w:cs="Arial"/>
          <w:sz w:val="22"/>
          <w:szCs w:val="22"/>
        </w:rPr>
      </w:pPr>
      <w:r w:rsidRPr="00CA3D37">
        <w:rPr>
          <w:rFonts w:ascii="Arial" w:hAnsi="Arial" w:cs="Arial"/>
          <w:sz w:val="22"/>
          <w:szCs w:val="22"/>
        </w:rPr>
        <w:t>Vila Fran</w:t>
      </w:r>
      <w:r w:rsidR="00CA3D37" w:rsidRPr="00CA3D37">
        <w:rPr>
          <w:rFonts w:ascii="Arial" w:hAnsi="Arial" w:cs="Arial"/>
          <w:sz w:val="22"/>
          <w:szCs w:val="22"/>
        </w:rPr>
        <w:t xml:space="preserve">ca de Xira, </w:t>
      </w:r>
      <w:r w:rsidR="00242DAA">
        <w:rPr>
          <w:rFonts w:ascii="Arial" w:hAnsi="Arial" w:cs="Arial"/>
          <w:sz w:val="22"/>
          <w:szCs w:val="22"/>
        </w:rPr>
        <w:t>fevereiro</w:t>
      </w:r>
      <w:r w:rsidR="00CA3D37" w:rsidRPr="00CA3D37">
        <w:rPr>
          <w:rFonts w:ascii="Arial" w:hAnsi="Arial" w:cs="Arial"/>
          <w:sz w:val="22"/>
          <w:szCs w:val="22"/>
        </w:rPr>
        <w:t xml:space="preserve"> de 2014</w:t>
      </w:r>
      <w:r w:rsidRPr="00CA3D37">
        <w:rPr>
          <w:rFonts w:ascii="Arial" w:hAnsi="Arial" w:cs="Arial"/>
          <w:sz w:val="22"/>
          <w:szCs w:val="22"/>
        </w:rPr>
        <w:t>.</w:t>
      </w:r>
    </w:p>
    <w:p w:rsidR="005204BF" w:rsidRPr="00CA3D37" w:rsidRDefault="005204BF" w:rsidP="006F4D53">
      <w:pPr>
        <w:jc w:val="both"/>
        <w:rPr>
          <w:rFonts w:ascii="Arial" w:hAnsi="Arial" w:cs="Arial"/>
          <w:sz w:val="22"/>
          <w:szCs w:val="22"/>
        </w:rPr>
      </w:pPr>
    </w:p>
    <w:p w:rsidR="005204BF" w:rsidRPr="00CA3D37" w:rsidRDefault="005204BF" w:rsidP="006F4D53">
      <w:pPr>
        <w:jc w:val="both"/>
        <w:rPr>
          <w:rFonts w:ascii="Arial" w:hAnsi="Arial" w:cs="Arial"/>
          <w:sz w:val="22"/>
          <w:szCs w:val="22"/>
        </w:rPr>
      </w:pPr>
    </w:p>
    <w:p w:rsidR="005204BF" w:rsidRPr="00CA3D37" w:rsidRDefault="005204BF" w:rsidP="006F4D53">
      <w:pPr>
        <w:jc w:val="both"/>
        <w:rPr>
          <w:rFonts w:ascii="Arial" w:hAnsi="Arial" w:cs="Arial"/>
          <w:sz w:val="22"/>
          <w:szCs w:val="22"/>
        </w:rPr>
      </w:pPr>
    </w:p>
    <w:p w:rsidR="005204BF" w:rsidRPr="00CA3D37" w:rsidRDefault="005204BF" w:rsidP="006F4D53">
      <w:pPr>
        <w:jc w:val="both"/>
        <w:rPr>
          <w:rFonts w:ascii="Arial" w:hAnsi="Arial" w:cs="Arial"/>
          <w:sz w:val="22"/>
          <w:szCs w:val="22"/>
        </w:rPr>
      </w:pPr>
    </w:p>
    <w:p w:rsidR="005204BF" w:rsidRPr="00CA3D37" w:rsidRDefault="005204BF" w:rsidP="006F4D53">
      <w:pPr>
        <w:jc w:val="both"/>
        <w:rPr>
          <w:rFonts w:ascii="Arial" w:hAnsi="Arial" w:cs="Arial"/>
          <w:sz w:val="22"/>
          <w:szCs w:val="22"/>
        </w:rPr>
      </w:pPr>
    </w:p>
    <w:p w:rsidR="00CA3D37" w:rsidRDefault="00CA3D37" w:rsidP="006F4D53">
      <w:pPr>
        <w:jc w:val="both"/>
        <w:rPr>
          <w:rFonts w:ascii="Arial" w:hAnsi="Arial" w:cs="Arial"/>
          <w:sz w:val="22"/>
          <w:szCs w:val="22"/>
        </w:rPr>
      </w:pPr>
    </w:p>
    <w:p w:rsidR="00CA3D37" w:rsidRDefault="00CA3D37" w:rsidP="006F4D53">
      <w:pPr>
        <w:jc w:val="both"/>
        <w:rPr>
          <w:rFonts w:ascii="Arial" w:hAnsi="Arial" w:cs="Arial"/>
          <w:sz w:val="22"/>
          <w:szCs w:val="22"/>
        </w:rPr>
      </w:pPr>
    </w:p>
    <w:p w:rsidR="00CA3D37" w:rsidRDefault="00CA3D37" w:rsidP="006F4D53">
      <w:pPr>
        <w:jc w:val="both"/>
        <w:rPr>
          <w:rFonts w:ascii="Arial" w:hAnsi="Arial" w:cs="Arial"/>
          <w:sz w:val="22"/>
          <w:szCs w:val="22"/>
        </w:rPr>
      </w:pPr>
    </w:p>
    <w:p w:rsidR="00E97C53" w:rsidRPr="00CA3D37" w:rsidRDefault="00E97C53" w:rsidP="00123A77">
      <w:pPr>
        <w:pStyle w:val="Cabealho1"/>
        <w:ind w:left="720" w:firstLine="0"/>
        <w:rPr>
          <w:sz w:val="22"/>
          <w:szCs w:val="22"/>
        </w:rPr>
      </w:pPr>
      <w:bookmarkStart w:id="33" w:name="ponto23"/>
      <w:bookmarkStart w:id="34" w:name="_Toc444165191"/>
      <w:r w:rsidRPr="00CA3D37">
        <w:rPr>
          <w:sz w:val="22"/>
          <w:szCs w:val="22"/>
        </w:rPr>
        <w:lastRenderedPageBreak/>
        <w:t>Anexos</w:t>
      </w:r>
      <w:bookmarkEnd w:id="33"/>
      <w:bookmarkEnd w:id="34"/>
    </w:p>
    <w:p w:rsidR="00E97C53" w:rsidRPr="00CA3D37" w:rsidRDefault="00E97C53" w:rsidP="00E97C53">
      <w:pPr>
        <w:jc w:val="both"/>
        <w:rPr>
          <w:rFonts w:ascii="Arial" w:hAnsi="Arial" w:cs="Arial"/>
          <w:sz w:val="22"/>
          <w:szCs w:val="22"/>
        </w:rPr>
      </w:pPr>
    </w:p>
    <w:p w:rsidR="00262E2F" w:rsidRPr="00CA3D37" w:rsidRDefault="00262E2F" w:rsidP="00262E2F">
      <w:pPr>
        <w:rPr>
          <w:rFonts w:ascii="Arial" w:hAnsi="Arial" w:cs="Arial"/>
          <w:b/>
          <w:smallCaps/>
          <w:sz w:val="22"/>
          <w:szCs w:val="22"/>
        </w:rPr>
      </w:pPr>
      <w:r w:rsidRPr="00CA3D37">
        <w:rPr>
          <w:rFonts w:ascii="Arial" w:hAnsi="Arial" w:cs="Arial"/>
          <w:b/>
          <w:sz w:val="22"/>
          <w:szCs w:val="22"/>
        </w:rPr>
        <w:t xml:space="preserve">Anexo </w:t>
      </w:r>
      <w:r w:rsidR="00242DAA" w:rsidRPr="00CA3D37">
        <w:rPr>
          <w:rFonts w:ascii="Arial" w:hAnsi="Arial" w:cs="Arial"/>
          <w:b/>
          <w:sz w:val="22"/>
          <w:szCs w:val="22"/>
        </w:rPr>
        <w:t xml:space="preserve">1 </w:t>
      </w:r>
      <w:r w:rsidR="00242DAA">
        <w:rPr>
          <w:rFonts w:ascii="Arial" w:hAnsi="Arial" w:cs="Arial"/>
          <w:b/>
          <w:sz w:val="22"/>
          <w:szCs w:val="22"/>
        </w:rPr>
        <w:t xml:space="preserve">- </w:t>
      </w:r>
      <w:r w:rsidRPr="00CA3D37">
        <w:rPr>
          <w:rFonts w:ascii="Arial" w:hAnsi="Arial" w:cs="Arial"/>
          <w:b/>
          <w:smallCaps/>
          <w:sz w:val="22"/>
          <w:szCs w:val="22"/>
        </w:rPr>
        <w:t>Declaração de Aceitação do Conteúdo do Caderno de Encargos</w:t>
      </w:r>
    </w:p>
    <w:p w:rsidR="00262E2F" w:rsidRPr="00CA3D37" w:rsidRDefault="00262E2F" w:rsidP="00262E2F">
      <w:pPr>
        <w:rPr>
          <w:rFonts w:ascii="Arial" w:hAnsi="Arial" w:cs="Arial"/>
          <w:b/>
          <w:smallCaps/>
          <w:sz w:val="22"/>
          <w:szCs w:val="22"/>
        </w:rPr>
      </w:pPr>
    </w:p>
    <w:p w:rsidR="00262E2F" w:rsidRPr="00CA3D37" w:rsidRDefault="00262E2F" w:rsidP="00262E2F">
      <w:pPr>
        <w:autoSpaceDE w:val="0"/>
        <w:autoSpaceDN w:val="0"/>
        <w:adjustRightInd w:val="0"/>
        <w:jc w:val="both"/>
        <w:rPr>
          <w:rFonts w:ascii="Arial" w:hAnsi="Arial" w:cs="Arial"/>
          <w:sz w:val="22"/>
          <w:szCs w:val="22"/>
        </w:rPr>
      </w:pPr>
      <w:r w:rsidRPr="00CA3D37">
        <w:rPr>
          <w:rFonts w:ascii="Arial" w:hAnsi="Arial" w:cs="Arial"/>
          <w:b/>
          <w:smallCaps/>
          <w:sz w:val="22"/>
          <w:szCs w:val="22"/>
        </w:rPr>
        <w:t xml:space="preserve">Anexo 2 </w:t>
      </w:r>
      <w:r w:rsidR="00242DAA">
        <w:rPr>
          <w:rFonts w:ascii="Arial" w:hAnsi="Arial" w:cs="Arial"/>
          <w:b/>
          <w:smallCaps/>
          <w:sz w:val="22"/>
          <w:szCs w:val="22"/>
        </w:rPr>
        <w:t>-</w:t>
      </w:r>
      <w:r w:rsidRPr="00CA3D37">
        <w:rPr>
          <w:rFonts w:ascii="Arial" w:hAnsi="Arial" w:cs="Arial"/>
          <w:b/>
          <w:smallCaps/>
          <w:sz w:val="22"/>
          <w:szCs w:val="22"/>
        </w:rPr>
        <w:t xml:space="preserve"> </w:t>
      </w:r>
      <w:r w:rsidRPr="00CA3D37">
        <w:rPr>
          <w:rFonts w:ascii="Arial" w:hAnsi="Arial" w:cs="Arial"/>
          <w:b/>
          <w:bCs/>
          <w:sz w:val="22"/>
          <w:szCs w:val="22"/>
        </w:rPr>
        <w:t>Modelo de declaração</w:t>
      </w:r>
      <w:r w:rsidR="00242DAA">
        <w:rPr>
          <w:rFonts w:ascii="Arial" w:hAnsi="Arial" w:cs="Arial"/>
          <w:b/>
          <w:bCs/>
          <w:sz w:val="22"/>
          <w:szCs w:val="22"/>
        </w:rPr>
        <w:t xml:space="preserve"> </w:t>
      </w:r>
      <w:r w:rsidRPr="00CA3D37">
        <w:rPr>
          <w:rFonts w:ascii="Arial" w:hAnsi="Arial" w:cs="Arial"/>
          <w:sz w:val="22"/>
          <w:szCs w:val="22"/>
        </w:rPr>
        <w:t xml:space="preserve">[a que se refere a alínea </w:t>
      </w:r>
      <w:r w:rsidRPr="00CA3D37">
        <w:rPr>
          <w:rFonts w:ascii="Arial" w:hAnsi="Arial" w:cs="Arial"/>
          <w:i/>
          <w:iCs/>
          <w:sz w:val="22"/>
          <w:szCs w:val="22"/>
        </w:rPr>
        <w:t>a</w:t>
      </w:r>
      <w:r w:rsidRPr="00CA3D37">
        <w:rPr>
          <w:rFonts w:ascii="Arial" w:hAnsi="Arial" w:cs="Arial"/>
          <w:sz w:val="22"/>
          <w:szCs w:val="22"/>
        </w:rPr>
        <w:t>) do n.º 1 do artigo 81.º]</w:t>
      </w:r>
    </w:p>
    <w:p w:rsidR="00262E2F" w:rsidRPr="00CA3D37" w:rsidRDefault="00262E2F" w:rsidP="00262E2F">
      <w:pPr>
        <w:jc w:val="both"/>
        <w:rPr>
          <w:rFonts w:ascii="Arial" w:hAnsi="Arial" w:cs="Arial"/>
          <w:b/>
          <w:sz w:val="22"/>
          <w:szCs w:val="22"/>
        </w:rPr>
      </w:pPr>
    </w:p>
    <w:p w:rsidR="00262E2F" w:rsidRPr="00CA3D37" w:rsidRDefault="00262E2F" w:rsidP="00262E2F">
      <w:pPr>
        <w:jc w:val="both"/>
        <w:rPr>
          <w:rFonts w:ascii="Arial" w:hAnsi="Arial" w:cs="Arial"/>
          <w:b/>
          <w:sz w:val="22"/>
          <w:szCs w:val="22"/>
        </w:rPr>
      </w:pPr>
      <w:r w:rsidRPr="00CA3D37">
        <w:rPr>
          <w:rFonts w:ascii="Arial" w:hAnsi="Arial" w:cs="Arial"/>
          <w:b/>
          <w:sz w:val="22"/>
          <w:szCs w:val="22"/>
        </w:rPr>
        <w:t xml:space="preserve">Anexo 3 </w:t>
      </w:r>
      <w:r w:rsidR="00242DAA">
        <w:rPr>
          <w:rFonts w:ascii="Arial" w:hAnsi="Arial" w:cs="Arial"/>
          <w:b/>
          <w:sz w:val="22"/>
          <w:szCs w:val="22"/>
        </w:rPr>
        <w:t xml:space="preserve">- </w:t>
      </w:r>
      <w:r w:rsidRPr="00CA3D37">
        <w:rPr>
          <w:rFonts w:ascii="Arial" w:hAnsi="Arial" w:cs="Arial"/>
          <w:b/>
          <w:sz w:val="22"/>
          <w:szCs w:val="22"/>
        </w:rPr>
        <w:t>Modelo de guia de depósito</w:t>
      </w:r>
    </w:p>
    <w:p w:rsidR="00262E2F" w:rsidRPr="00CA3D37" w:rsidRDefault="00262E2F" w:rsidP="00262E2F">
      <w:pPr>
        <w:jc w:val="both"/>
        <w:rPr>
          <w:rFonts w:ascii="Arial" w:hAnsi="Arial" w:cs="Arial"/>
          <w:b/>
          <w:sz w:val="22"/>
          <w:szCs w:val="22"/>
        </w:rPr>
      </w:pPr>
    </w:p>
    <w:p w:rsidR="00262E2F" w:rsidRPr="00CA3D37" w:rsidRDefault="00262E2F" w:rsidP="00262E2F">
      <w:pPr>
        <w:jc w:val="both"/>
        <w:rPr>
          <w:rFonts w:ascii="Arial" w:hAnsi="Arial" w:cs="Arial"/>
          <w:b/>
          <w:sz w:val="22"/>
          <w:szCs w:val="22"/>
        </w:rPr>
      </w:pPr>
      <w:r w:rsidRPr="00CA3D37">
        <w:rPr>
          <w:rFonts w:ascii="Arial" w:hAnsi="Arial" w:cs="Arial"/>
          <w:b/>
          <w:sz w:val="22"/>
          <w:szCs w:val="22"/>
        </w:rPr>
        <w:t xml:space="preserve">Anexo 4 </w:t>
      </w:r>
      <w:r w:rsidR="00242DAA">
        <w:rPr>
          <w:rFonts w:ascii="Arial" w:hAnsi="Arial" w:cs="Arial"/>
          <w:b/>
          <w:sz w:val="22"/>
          <w:szCs w:val="22"/>
        </w:rPr>
        <w:t>-</w:t>
      </w:r>
      <w:r w:rsidRPr="00CA3D37">
        <w:rPr>
          <w:rFonts w:ascii="Arial" w:hAnsi="Arial" w:cs="Arial"/>
          <w:b/>
          <w:sz w:val="22"/>
          <w:szCs w:val="22"/>
        </w:rPr>
        <w:t xml:space="preserve"> Modelo de Garantia Bancária</w:t>
      </w:r>
    </w:p>
    <w:p w:rsidR="00262E2F" w:rsidRPr="00CA3D37" w:rsidRDefault="00262E2F" w:rsidP="00262E2F">
      <w:pPr>
        <w:jc w:val="both"/>
        <w:rPr>
          <w:rFonts w:ascii="Arial" w:hAnsi="Arial" w:cs="Arial"/>
          <w:b/>
          <w:sz w:val="22"/>
          <w:szCs w:val="22"/>
        </w:rPr>
      </w:pPr>
    </w:p>
    <w:p w:rsidR="00262E2F" w:rsidRPr="00CA3D37" w:rsidRDefault="00262E2F" w:rsidP="00262E2F">
      <w:pPr>
        <w:jc w:val="both"/>
        <w:rPr>
          <w:rFonts w:ascii="Arial" w:hAnsi="Arial" w:cs="Arial"/>
          <w:b/>
          <w:sz w:val="22"/>
          <w:szCs w:val="22"/>
        </w:rPr>
      </w:pPr>
      <w:r w:rsidRPr="00CA3D37">
        <w:rPr>
          <w:rFonts w:ascii="Arial" w:hAnsi="Arial" w:cs="Arial"/>
          <w:b/>
          <w:sz w:val="22"/>
          <w:szCs w:val="22"/>
        </w:rPr>
        <w:t xml:space="preserve">Anexo 5 </w:t>
      </w:r>
      <w:r w:rsidR="00242DAA">
        <w:rPr>
          <w:rFonts w:ascii="Arial" w:hAnsi="Arial" w:cs="Arial"/>
          <w:b/>
          <w:sz w:val="22"/>
          <w:szCs w:val="22"/>
        </w:rPr>
        <w:t xml:space="preserve">- </w:t>
      </w:r>
      <w:r w:rsidRPr="00CA3D37">
        <w:rPr>
          <w:rFonts w:ascii="Arial" w:hAnsi="Arial" w:cs="Arial"/>
          <w:b/>
          <w:sz w:val="22"/>
          <w:szCs w:val="22"/>
        </w:rPr>
        <w:t>Modelo de seguro caução</w:t>
      </w:r>
    </w:p>
    <w:p w:rsidR="00E97C53" w:rsidRPr="00CA3D37" w:rsidRDefault="00E97C53" w:rsidP="00E97C53">
      <w:pPr>
        <w:jc w:val="both"/>
        <w:rPr>
          <w:rFonts w:ascii="Arial" w:hAnsi="Arial" w:cs="Arial"/>
          <w:sz w:val="22"/>
          <w:szCs w:val="22"/>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777766" w:rsidRDefault="00777766" w:rsidP="00E97C53">
      <w:pPr>
        <w:jc w:val="both"/>
        <w:rPr>
          <w:rFonts w:ascii="Arial" w:hAnsi="Arial" w:cs="Arial"/>
          <w:sz w:val="24"/>
          <w:szCs w:val="24"/>
        </w:rPr>
      </w:pPr>
    </w:p>
    <w:p w:rsidR="00777766" w:rsidRDefault="00777766"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242DAA" w:rsidRDefault="00242DAA" w:rsidP="00E97C53">
      <w:pPr>
        <w:jc w:val="both"/>
        <w:rPr>
          <w:rFonts w:ascii="Arial" w:hAnsi="Arial" w:cs="Arial"/>
          <w:sz w:val="24"/>
          <w:szCs w:val="24"/>
        </w:rPr>
      </w:pPr>
    </w:p>
    <w:p w:rsidR="00242DAA" w:rsidRDefault="00242DAA" w:rsidP="00E97C53">
      <w:pPr>
        <w:jc w:val="both"/>
        <w:rPr>
          <w:rFonts w:ascii="Arial" w:hAnsi="Arial" w:cs="Arial"/>
          <w:sz w:val="24"/>
          <w:szCs w:val="24"/>
        </w:rPr>
      </w:pPr>
    </w:p>
    <w:p w:rsidR="00242DAA" w:rsidRDefault="00242DAA" w:rsidP="00E97C53">
      <w:pPr>
        <w:jc w:val="both"/>
        <w:rPr>
          <w:rFonts w:ascii="Arial" w:hAnsi="Arial" w:cs="Arial"/>
          <w:sz w:val="24"/>
          <w:szCs w:val="24"/>
        </w:rPr>
      </w:pPr>
    </w:p>
    <w:p w:rsidR="00242DAA" w:rsidRDefault="00242DAA" w:rsidP="00E97C53">
      <w:pPr>
        <w:jc w:val="both"/>
        <w:rPr>
          <w:rFonts w:ascii="Arial" w:hAnsi="Arial" w:cs="Arial"/>
          <w:sz w:val="24"/>
          <w:szCs w:val="24"/>
        </w:rPr>
      </w:pPr>
    </w:p>
    <w:p w:rsidR="00242DAA" w:rsidRDefault="00242DAA" w:rsidP="00E97C53">
      <w:pPr>
        <w:jc w:val="both"/>
        <w:rPr>
          <w:rFonts w:ascii="Arial" w:hAnsi="Arial" w:cs="Arial"/>
          <w:sz w:val="24"/>
          <w:szCs w:val="24"/>
        </w:rPr>
      </w:pPr>
    </w:p>
    <w:p w:rsidR="00242DAA" w:rsidRDefault="00242DAA" w:rsidP="00E97C53">
      <w:pPr>
        <w:jc w:val="both"/>
        <w:rPr>
          <w:rFonts w:ascii="Arial" w:hAnsi="Arial" w:cs="Arial"/>
          <w:sz w:val="24"/>
          <w:szCs w:val="24"/>
        </w:rPr>
      </w:pPr>
    </w:p>
    <w:p w:rsidR="00242DAA" w:rsidRDefault="00242DAA" w:rsidP="00E97C53">
      <w:pPr>
        <w:jc w:val="both"/>
        <w:rPr>
          <w:rFonts w:ascii="Arial" w:hAnsi="Arial" w:cs="Arial"/>
          <w:sz w:val="24"/>
          <w:szCs w:val="24"/>
        </w:rPr>
      </w:pPr>
    </w:p>
    <w:p w:rsidR="00242DAA" w:rsidRDefault="00242DAA" w:rsidP="00E97C53">
      <w:pPr>
        <w:jc w:val="both"/>
        <w:rPr>
          <w:rFonts w:ascii="Arial" w:hAnsi="Arial" w:cs="Arial"/>
          <w:sz w:val="24"/>
          <w:szCs w:val="24"/>
        </w:rPr>
      </w:pPr>
    </w:p>
    <w:p w:rsidR="00242DAA" w:rsidRDefault="00242DAA" w:rsidP="00E97C53">
      <w:pPr>
        <w:jc w:val="both"/>
        <w:rPr>
          <w:rFonts w:ascii="Arial" w:hAnsi="Arial" w:cs="Arial"/>
          <w:sz w:val="24"/>
          <w:szCs w:val="24"/>
        </w:rPr>
      </w:pPr>
    </w:p>
    <w:p w:rsidR="00242DAA" w:rsidRDefault="00242DAA" w:rsidP="00E97C53">
      <w:pPr>
        <w:jc w:val="both"/>
        <w:rPr>
          <w:rFonts w:ascii="Arial" w:hAnsi="Arial" w:cs="Arial"/>
          <w:sz w:val="24"/>
          <w:szCs w:val="24"/>
        </w:rPr>
      </w:pPr>
    </w:p>
    <w:p w:rsidR="00242DAA" w:rsidRDefault="00242DAA" w:rsidP="00E97C53">
      <w:pPr>
        <w:jc w:val="both"/>
        <w:rPr>
          <w:rFonts w:ascii="Arial" w:hAnsi="Arial" w:cs="Arial"/>
          <w:sz w:val="24"/>
          <w:szCs w:val="24"/>
        </w:rPr>
      </w:pPr>
    </w:p>
    <w:p w:rsidR="00242DAA" w:rsidRDefault="00242DAA" w:rsidP="00E97C53">
      <w:pPr>
        <w:jc w:val="both"/>
        <w:rPr>
          <w:rFonts w:ascii="Arial" w:hAnsi="Arial" w:cs="Arial"/>
          <w:sz w:val="24"/>
          <w:szCs w:val="24"/>
        </w:rPr>
      </w:pPr>
    </w:p>
    <w:p w:rsidR="00242DAA" w:rsidRDefault="00242DAA" w:rsidP="00E97C53">
      <w:pPr>
        <w:jc w:val="both"/>
        <w:rPr>
          <w:rFonts w:ascii="Arial" w:hAnsi="Arial" w:cs="Arial"/>
          <w:sz w:val="24"/>
          <w:szCs w:val="24"/>
        </w:rPr>
      </w:pPr>
    </w:p>
    <w:p w:rsidR="00242DAA" w:rsidRDefault="00242DAA" w:rsidP="00E97C53">
      <w:pPr>
        <w:jc w:val="both"/>
        <w:rPr>
          <w:rFonts w:ascii="Arial" w:hAnsi="Arial" w:cs="Arial"/>
          <w:sz w:val="24"/>
          <w:szCs w:val="24"/>
        </w:rPr>
      </w:pPr>
    </w:p>
    <w:p w:rsidR="00242DAA" w:rsidRDefault="00242DAA" w:rsidP="00E97C53">
      <w:pPr>
        <w:jc w:val="both"/>
        <w:rPr>
          <w:rFonts w:ascii="Arial" w:hAnsi="Arial" w:cs="Arial"/>
          <w:sz w:val="24"/>
          <w:szCs w:val="24"/>
        </w:rPr>
      </w:pPr>
    </w:p>
    <w:p w:rsidR="00242DAA" w:rsidRDefault="00242DAA" w:rsidP="00E97C53">
      <w:pPr>
        <w:jc w:val="both"/>
        <w:rPr>
          <w:rFonts w:ascii="Arial" w:hAnsi="Arial" w:cs="Arial"/>
          <w:sz w:val="24"/>
          <w:szCs w:val="24"/>
        </w:rPr>
      </w:pPr>
    </w:p>
    <w:p w:rsidR="00242DAA" w:rsidRDefault="00242DAA" w:rsidP="00E97C53">
      <w:pPr>
        <w:jc w:val="both"/>
        <w:rPr>
          <w:rFonts w:ascii="Arial" w:hAnsi="Arial" w:cs="Arial"/>
          <w:sz w:val="24"/>
          <w:szCs w:val="24"/>
        </w:rPr>
      </w:pPr>
    </w:p>
    <w:p w:rsidR="00E97C53" w:rsidRDefault="00E97C53" w:rsidP="00E97C53">
      <w:pPr>
        <w:jc w:val="both"/>
        <w:rPr>
          <w:rFonts w:ascii="Arial" w:hAnsi="Arial" w:cs="Arial"/>
          <w:sz w:val="24"/>
          <w:szCs w:val="24"/>
        </w:rPr>
      </w:pPr>
    </w:p>
    <w:p w:rsidR="00E97C53" w:rsidRPr="00D4362B" w:rsidRDefault="00E97C53" w:rsidP="00E97C53">
      <w:pPr>
        <w:pStyle w:val="Cabealho2"/>
        <w:spacing w:before="240" w:after="240"/>
        <w:ind w:left="357" w:hanging="357"/>
        <w:rPr>
          <w:rFonts w:ascii="Arial" w:hAnsi="Arial"/>
          <w:lang w:val="pt-PT"/>
        </w:rPr>
      </w:pPr>
      <w:bookmarkStart w:id="35" w:name="_Toc444165192"/>
      <w:r w:rsidRPr="00D4362B">
        <w:rPr>
          <w:rFonts w:ascii="Arial" w:hAnsi="Arial"/>
          <w:lang w:val="pt-PT"/>
        </w:rPr>
        <w:lastRenderedPageBreak/>
        <w:t xml:space="preserve">Anexo 1 - </w:t>
      </w:r>
      <w:r w:rsidRPr="00D4362B">
        <w:rPr>
          <w:rFonts w:ascii="Arial" w:hAnsi="Arial"/>
          <w:szCs w:val="28"/>
          <w:lang w:val="pt-PT"/>
        </w:rPr>
        <w:t>Declaração de Aceitação do Conteúdo do Caderno de Encargos</w:t>
      </w:r>
      <w:bookmarkEnd w:id="35"/>
    </w:p>
    <w:p w:rsidR="00E97C53" w:rsidRPr="00811997" w:rsidRDefault="00E97C53" w:rsidP="00E97C53">
      <w:pPr>
        <w:autoSpaceDE w:val="0"/>
        <w:autoSpaceDN w:val="0"/>
        <w:adjustRightInd w:val="0"/>
        <w:jc w:val="center"/>
        <w:rPr>
          <w:rFonts w:ascii="Arial" w:hAnsi="Arial" w:cs="Arial"/>
          <w:sz w:val="16"/>
          <w:szCs w:val="16"/>
        </w:rPr>
      </w:pPr>
      <w:r w:rsidRPr="00811997">
        <w:rPr>
          <w:rFonts w:ascii="Arial" w:hAnsi="Arial" w:cs="Arial"/>
          <w:sz w:val="16"/>
          <w:szCs w:val="16"/>
        </w:rPr>
        <w:t xml:space="preserve">[a que se refere a alínea </w:t>
      </w:r>
      <w:r w:rsidRPr="00811997">
        <w:rPr>
          <w:rFonts w:ascii="Arial" w:hAnsi="Arial" w:cs="Arial"/>
          <w:i/>
          <w:iCs/>
          <w:sz w:val="16"/>
          <w:szCs w:val="16"/>
        </w:rPr>
        <w:t>a</w:t>
      </w:r>
      <w:r w:rsidRPr="00811997">
        <w:rPr>
          <w:rFonts w:ascii="Arial" w:hAnsi="Arial" w:cs="Arial"/>
          <w:sz w:val="16"/>
          <w:szCs w:val="16"/>
        </w:rPr>
        <w:t>) do n.º 1 do artigo 57.º</w:t>
      </w:r>
      <w:r>
        <w:rPr>
          <w:rFonts w:ascii="Arial" w:hAnsi="Arial" w:cs="Arial"/>
          <w:sz w:val="16"/>
          <w:szCs w:val="16"/>
        </w:rPr>
        <w:t xml:space="preserve"> do CCP</w:t>
      </w:r>
      <w:r w:rsidRPr="00811997">
        <w:rPr>
          <w:rFonts w:ascii="Arial" w:hAnsi="Arial" w:cs="Arial"/>
          <w:sz w:val="16"/>
          <w:szCs w:val="16"/>
        </w:rPr>
        <w:t>]</w:t>
      </w:r>
    </w:p>
    <w:p w:rsidR="00E97C53" w:rsidRDefault="00E97C53" w:rsidP="00E97C53">
      <w:pPr>
        <w:autoSpaceDE w:val="0"/>
        <w:autoSpaceDN w:val="0"/>
        <w:adjustRightInd w:val="0"/>
        <w:rPr>
          <w:rFonts w:ascii="Arial" w:hAnsi="Arial" w:cs="Arial"/>
        </w:rPr>
      </w:pPr>
    </w:p>
    <w:p w:rsidR="00CD22C1" w:rsidRDefault="00CD22C1" w:rsidP="00CD22C1">
      <w:pPr>
        <w:autoSpaceDE w:val="0"/>
        <w:autoSpaceDN w:val="0"/>
        <w:adjustRightInd w:val="0"/>
        <w:rPr>
          <w:rFonts w:ascii="Arial" w:hAnsi="Arial" w:cs="Arial"/>
        </w:rPr>
      </w:pP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sz w:val="18"/>
          <w:szCs w:val="18"/>
        </w:rPr>
        <w:t>1 —</w:t>
      </w:r>
      <w:proofErr w:type="gramStart"/>
      <w:r w:rsidRPr="00811997">
        <w:rPr>
          <w:rFonts w:ascii="Arial" w:hAnsi="Arial" w:cs="Arial"/>
          <w:sz w:val="18"/>
          <w:szCs w:val="18"/>
        </w:rPr>
        <w:t xml:space="preserve"> ...</w:t>
      </w:r>
      <w:proofErr w:type="gramEnd"/>
      <w:r w:rsidRPr="00811997">
        <w:rPr>
          <w:rFonts w:ascii="Arial" w:hAnsi="Arial" w:cs="Arial"/>
          <w:sz w:val="18"/>
          <w:szCs w:val="18"/>
        </w:rPr>
        <w:t xml:space="preserve"> (nome, número de documento de identificação e morada), na qualidade de representante legal de (</w:t>
      </w:r>
      <w:proofErr w:type="gramStart"/>
      <w:r w:rsidRPr="00811997">
        <w:rPr>
          <w:rFonts w:ascii="Arial" w:hAnsi="Arial" w:cs="Arial"/>
          <w:sz w:val="18"/>
          <w:szCs w:val="18"/>
        </w:rPr>
        <w:t>1) ...</w:t>
      </w:r>
      <w:proofErr w:type="gramEnd"/>
      <w:r w:rsidRPr="00811997">
        <w:rPr>
          <w:rFonts w:ascii="Arial" w:hAnsi="Arial" w:cs="Arial"/>
          <w:sz w:val="18"/>
          <w:szCs w:val="18"/>
        </w:rPr>
        <w:t xml:space="preserve"> (firma, número de identificação fiscal e sede ou, no caso de agrupamento concorrente, firmas, números de identificação fiscal e sedes), tendo tomado inteiro e perfeito conhecimento do caderno de encargos relativo à execução do</w:t>
      </w:r>
      <w:r w:rsidR="00242DAA">
        <w:rPr>
          <w:rFonts w:ascii="Arial" w:hAnsi="Arial" w:cs="Arial"/>
          <w:sz w:val="18"/>
          <w:szCs w:val="18"/>
        </w:rPr>
        <w:t xml:space="preserve"> </w:t>
      </w:r>
      <w:r w:rsidRPr="00811997">
        <w:rPr>
          <w:rFonts w:ascii="Arial" w:hAnsi="Arial" w:cs="Arial"/>
          <w:sz w:val="18"/>
          <w:szCs w:val="18"/>
        </w:rPr>
        <w:t xml:space="preserve">contrato a celebrar na sequência do procedimento </w:t>
      </w:r>
      <w:proofErr w:type="gramStart"/>
      <w:r w:rsidRPr="00811997">
        <w:rPr>
          <w:rFonts w:ascii="Arial" w:hAnsi="Arial" w:cs="Arial"/>
          <w:sz w:val="18"/>
          <w:szCs w:val="18"/>
        </w:rPr>
        <w:t>de ...</w:t>
      </w:r>
      <w:proofErr w:type="gramEnd"/>
      <w:r w:rsidRPr="00811997">
        <w:rPr>
          <w:rFonts w:ascii="Arial" w:hAnsi="Arial" w:cs="Arial"/>
          <w:sz w:val="18"/>
          <w:szCs w:val="18"/>
        </w:rPr>
        <w:t xml:space="preserve"> (designação ou referência ao procedimento em causa), declara, sob compromisso de honra, que a sua representada (2) se obriga a executar o referido contrato em conformidade com o conteúdo do mencionado caderno de encargos, relativamente ao qual declara aceitar, sem reservas, todas as suas cláusulas.</w:t>
      </w:r>
    </w:p>
    <w:p w:rsidR="00CD22C1" w:rsidRPr="00811997" w:rsidRDefault="00CD22C1" w:rsidP="00CD22C1">
      <w:pPr>
        <w:autoSpaceDE w:val="0"/>
        <w:autoSpaceDN w:val="0"/>
        <w:adjustRightInd w:val="0"/>
        <w:jc w:val="both"/>
        <w:rPr>
          <w:rFonts w:ascii="Arial" w:hAnsi="Arial" w:cs="Arial"/>
          <w:sz w:val="18"/>
          <w:szCs w:val="18"/>
        </w:rPr>
      </w:pP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sz w:val="18"/>
          <w:szCs w:val="18"/>
        </w:rPr>
        <w:t>2 — Declara também que executará o referido contrato nos termos previstos nos seguintes documentos, que junta em anexo (3):</w:t>
      </w:r>
    </w:p>
    <w:p w:rsidR="00CD22C1" w:rsidRPr="00811997" w:rsidRDefault="00CD22C1" w:rsidP="00CD22C1">
      <w:pPr>
        <w:autoSpaceDE w:val="0"/>
        <w:autoSpaceDN w:val="0"/>
        <w:adjustRightInd w:val="0"/>
        <w:jc w:val="both"/>
        <w:rPr>
          <w:rFonts w:ascii="Arial" w:hAnsi="Arial" w:cs="Arial"/>
          <w:sz w:val="18"/>
          <w:szCs w:val="18"/>
        </w:rPr>
      </w:pPr>
      <w:proofErr w:type="gramStart"/>
      <w:r w:rsidRPr="00811997">
        <w:rPr>
          <w:rFonts w:ascii="Arial" w:hAnsi="Arial" w:cs="Arial"/>
          <w:i/>
          <w:iCs/>
          <w:sz w:val="18"/>
          <w:szCs w:val="18"/>
        </w:rPr>
        <w:t>a</w:t>
      </w:r>
      <w:r w:rsidRPr="00811997">
        <w:rPr>
          <w:rFonts w:ascii="Arial" w:hAnsi="Arial" w:cs="Arial"/>
          <w:sz w:val="18"/>
          <w:szCs w:val="18"/>
        </w:rPr>
        <w:t>) ...</w:t>
      </w:r>
      <w:proofErr w:type="gramEnd"/>
    </w:p>
    <w:p w:rsidR="00CD22C1" w:rsidRPr="00811997" w:rsidRDefault="00CD22C1" w:rsidP="00CD22C1">
      <w:pPr>
        <w:jc w:val="both"/>
        <w:rPr>
          <w:rFonts w:ascii="Arial" w:hAnsi="Arial" w:cs="Arial"/>
          <w:sz w:val="18"/>
          <w:szCs w:val="18"/>
        </w:rPr>
      </w:pPr>
      <w:proofErr w:type="gramStart"/>
      <w:r w:rsidRPr="00811997">
        <w:rPr>
          <w:rFonts w:ascii="Arial" w:hAnsi="Arial" w:cs="Arial"/>
          <w:i/>
          <w:iCs/>
          <w:sz w:val="18"/>
          <w:szCs w:val="18"/>
        </w:rPr>
        <w:t>b</w:t>
      </w:r>
      <w:r w:rsidRPr="00811997">
        <w:rPr>
          <w:rFonts w:ascii="Arial" w:hAnsi="Arial" w:cs="Arial"/>
          <w:sz w:val="18"/>
          <w:szCs w:val="18"/>
        </w:rPr>
        <w:t>) ...</w:t>
      </w:r>
      <w:proofErr w:type="gramEnd"/>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sz w:val="18"/>
          <w:szCs w:val="18"/>
        </w:rPr>
        <w:t>3 — Declara ainda que renuncia a foro especial e se submete, em tudo o que respeitar à execução do referido contrato, ao disposto na legislação portuguesa aplicável.</w:t>
      </w:r>
    </w:p>
    <w:p w:rsidR="00CD22C1" w:rsidRPr="00811997" w:rsidRDefault="00CD22C1" w:rsidP="00CD22C1">
      <w:pPr>
        <w:autoSpaceDE w:val="0"/>
        <w:autoSpaceDN w:val="0"/>
        <w:adjustRightInd w:val="0"/>
        <w:jc w:val="both"/>
        <w:rPr>
          <w:rFonts w:ascii="Arial" w:hAnsi="Arial" w:cs="Arial"/>
          <w:sz w:val="18"/>
          <w:szCs w:val="18"/>
        </w:rPr>
      </w:pP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sz w:val="18"/>
          <w:szCs w:val="18"/>
        </w:rPr>
        <w:t xml:space="preserve">4 — Mais declara, sob compromisso de honra, </w:t>
      </w:r>
      <w:proofErr w:type="gramStart"/>
      <w:r w:rsidRPr="00811997">
        <w:rPr>
          <w:rFonts w:ascii="Arial" w:hAnsi="Arial" w:cs="Arial"/>
          <w:sz w:val="18"/>
          <w:szCs w:val="18"/>
        </w:rPr>
        <w:t>que</w:t>
      </w:r>
      <w:proofErr w:type="gramEnd"/>
      <w:r w:rsidRPr="00811997">
        <w:rPr>
          <w:rFonts w:ascii="Arial" w:hAnsi="Arial" w:cs="Arial"/>
          <w:sz w:val="18"/>
          <w:szCs w:val="18"/>
        </w:rPr>
        <w:t>:</w:t>
      </w: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i/>
          <w:iCs/>
          <w:sz w:val="18"/>
          <w:szCs w:val="18"/>
        </w:rPr>
        <w:t>a</w:t>
      </w:r>
      <w:r w:rsidRPr="00811997">
        <w:rPr>
          <w:rFonts w:ascii="Arial" w:hAnsi="Arial" w:cs="Arial"/>
          <w:sz w:val="18"/>
          <w:szCs w:val="18"/>
        </w:rPr>
        <w:t>) Não se encontra em estado de insolvência, em fase de liquidaç</w:t>
      </w:r>
      <w:r>
        <w:rPr>
          <w:rFonts w:ascii="Arial" w:hAnsi="Arial" w:cs="Arial"/>
          <w:sz w:val="18"/>
          <w:szCs w:val="18"/>
        </w:rPr>
        <w:t>ão, dissolução ou cessação de a</w:t>
      </w:r>
      <w:r w:rsidRPr="00811997">
        <w:rPr>
          <w:rFonts w:ascii="Arial" w:hAnsi="Arial" w:cs="Arial"/>
          <w:sz w:val="18"/>
          <w:szCs w:val="18"/>
        </w:rPr>
        <w:t>tividade, sujeita a qualquer me</w:t>
      </w:r>
      <w:r>
        <w:rPr>
          <w:rFonts w:ascii="Arial" w:hAnsi="Arial" w:cs="Arial"/>
          <w:sz w:val="18"/>
          <w:szCs w:val="18"/>
        </w:rPr>
        <w:t xml:space="preserve">io preventivo de liquidação de </w:t>
      </w:r>
      <w:r w:rsidRPr="00811997">
        <w:rPr>
          <w:rFonts w:ascii="Arial" w:hAnsi="Arial" w:cs="Arial"/>
          <w:sz w:val="18"/>
          <w:szCs w:val="18"/>
        </w:rPr>
        <w:t>patrimónios ou em qualquer si</w:t>
      </w:r>
      <w:r>
        <w:rPr>
          <w:rFonts w:ascii="Arial" w:hAnsi="Arial" w:cs="Arial"/>
          <w:sz w:val="18"/>
          <w:szCs w:val="18"/>
        </w:rPr>
        <w:t>tuação análoga, nem tem o respe</w:t>
      </w:r>
      <w:r w:rsidRPr="00811997">
        <w:rPr>
          <w:rFonts w:ascii="Arial" w:hAnsi="Arial" w:cs="Arial"/>
          <w:sz w:val="18"/>
          <w:szCs w:val="18"/>
        </w:rPr>
        <w:t>tivo processo pendente;</w:t>
      </w: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i/>
          <w:iCs/>
          <w:sz w:val="18"/>
          <w:szCs w:val="18"/>
        </w:rPr>
        <w:t>b</w:t>
      </w:r>
      <w:r w:rsidRPr="00811997">
        <w:rPr>
          <w:rFonts w:ascii="Arial" w:hAnsi="Arial" w:cs="Arial"/>
          <w:sz w:val="18"/>
          <w:szCs w:val="18"/>
        </w:rPr>
        <w:t>) Não foi condenado(a) por sentença transitada em jul</w:t>
      </w:r>
      <w:r>
        <w:rPr>
          <w:rFonts w:ascii="Arial" w:hAnsi="Arial" w:cs="Arial"/>
          <w:sz w:val="18"/>
          <w:szCs w:val="18"/>
        </w:rPr>
        <w:t>gado por qualquer crime que afe</w:t>
      </w:r>
      <w:r w:rsidRPr="00811997">
        <w:rPr>
          <w:rFonts w:ascii="Arial" w:hAnsi="Arial" w:cs="Arial"/>
          <w:sz w:val="18"/>
          <w:szCs w:val="18"/>
        </w:rPr>
        <w:t>te a sua honorabilidade profissional (4) [ou os titulares dos seus órgãos sociais de</w:t>
      </w:r>
      <w:r w:rsidR="00242DAA">
        <w:rPr>
          <w:rFonts w:ascii="Arial" w:hAnsi="Arial" w:cs="Arial"/>
          <w:sz w:val="18"/>
          <w:szCs w:val="18"/>
        </w:rPr>
        <w:t xml:space="preserve"> </w:t>
      </w:r>
      <w:r>
        <w:rPr>
          <w:rFonts w:ascii="Arial" w:hAnsi="Arial" w:cs="Arial"/>
          <w:sz w:val="18"/>
          <w:szCs w:val="18"/>
        </w:rPr>
        <w:t>administração, dire</w:t>
      </w:r>
      <w:r w:rsidRPr="00811997">
        <w:rPr>
          <w:rFonts w:ascii="Arial" w:hAnsi="Arial" w:cs="Arial"/>
          <w:sz w:val="18"/>
          <w:szCs w:val="18"/>
        </w:rPr>
        <w:t>ção ou gerência não foram conden</w:t>
      </w:r>
      <w:r>
        <w:rPr>
          <w:rFonts w:ascii="Arial" w:hAnsi="Arial" w:cs="Arial"/>
          <w:sz w:val="18"/>
          <w:szCs w:val="18"/>
        </w:rPr>
        <w:t>ados por qualquer crime que afe</w:t>
      </w:r>
      <w:r w:rsidRPr="00811997">
        <w:rPr>
          <w:rFonts w:ascii="Arial" w:hAnsi="Arial" w:cs="Arial"/>
          <w:sz w:val="18"/>
          <w:szCs w:val="18"/>
        </w:rPr>
        <w:t>te a sua honorabilidade profissional (5)] (6);</w:t>
      </w:r>
    </w:p>
    <w:p w:rsidR="00CD22C1" w:rsidRPr="00DB665E" w:rsidRDefault="00CD22C1" w:rsidP="00CD22C1">
      <w:pPr>
        <w:autoSpaceDE w:val="0"/>
        <w:autoSpaceDN w:val="0"/>
        <w:adjustRightInd w:val="0"/>
        <w:jc w:val="both"/>
        <w:rPr>
          <w:rFonts w:ascii="Arial" w:hAnsi="Arial" w:cs="Arial"/>
          <w:sz w:val="18"/>
          <w:szCs w:val="18"/>
        </w:rPr>
      </w:pPr>
      <w:r w:rsidRPr="00811997">
        <w:rPr>
          <w:rFonts w:ascii="Arial" w:hAnsi="Arial" w:cs="Arial"/>
          <w:i/>
          <w:iCs/>
          <w:sz w:val="18"/>
          <w:szCs w:val="18"/>
        </w:rPr>
        <w:t>c</w:t>
      </w:r>
      <w:r>
        <w:rPr>
          <w:rFonts w:ascii="Arial" w:hAnsi="Arial" w:cs="Arial"/>
          <w:sz w:val="18"/>
          <w:szCs w:val="18"/>
        </w:rPr>
        <w:t>) Não foi obje</w:t>
      </w:r>
      <w:r w:rsidRPr="00811997">
        <w:rPr>
          <w:rFonts w:ascii="Arial" w:hAnsi="Arial" w:cs="Arial"/>
          <w:sz w:val="18"/>
          <w:szCs w:val="18"/>
        </w:rPr>
        <w:t>to de aplicação de sanção administrativa por falta grave em matéria profissional (7) [ou os titulares dos seus órgãos</w:t>
      </w:r>
      <w:r>
        <w:rPr>
          <w:rFonts w:ascii="Arial" w:hAnsi="Arial" w:cs="Arial"/>
          <w:sz w:val="18"/>
          <w:szCs w:val="18"/>
        </w:rPr>
        <w:t xml:space="preserve"> sociais de administração, dire</w:t>
      </w:r>
      <w:r w:rsidRPr="00811997">
        <w:rPr>
          <w:rFonts w:ascii="Arial" w:hAnsi="Arial" w:cs="Arial"/>
          <w:sz w:val="18"/>
          <w:szCs w:val="18"/>
        </w:rPr>
        <w:t>ção ou</w:t>
      </w:r>
      <w:r w:rsidR="00242DAA">
        <w:rPr>
          <w:rFonts w:ascii="Arial" w:hAnsi="Arial" w:cs="Arial"/>
          <w:sz w:val="18"/>
          <w:szCs w:val="18"/>
        </w:rPr>
        <w:t xml:space="preserve"> </w:t>
      </w:r>
      <w:r w:rsidRPr="00DB665E">
        <w:rPr>
          <w:rFonts w:ascii="Arial" w:hAnsi="Arial" w:cs="Arial"/>
          <w:sz w:val="18"/>
          <w:szCs w:val="18"/>
        </w:rPr>
        <w:t>gerência não foram objeto de aplicação de sanção administrativa por falta grave em matéria profissional (8)] (9);</w:t>
      </w:r>
    </w:p>
    <w:p w:rsidR="00CD22C1" w:rsidRPr="00CA3D37" w:rsidRDefault="00CD22C1" w:rsidP="00CD22C1">
      <w:pPr>
        <w:autoSpaceDE w:val="0"/>
        <w:autoSpaceDN w:val="0"/>
        <w:adjustRightInd w:val="0"/>
        <w:jc w:val="both"/>
        <w:rPr>
          <w:rFonts w:ascii="Arial" w:hAnsi="Arial" w:cs="Arial"/>
          <w:sz w:val="18"/>
          <w:szCs w:val="18"/>
        </w:rPr>
      </w:pPr>
      <w:r w:rsidRPr="00DB665E">
        <w:rPr>
          <w:rFonts w:ascii="Arial" w:hAnsi="Arial" w:cs="Arial"/>
          <w:i/>
          <w:iCs/>
          <w:sz w:val="18"/>
          <w:szCs w:val="18"/>
        </w:rPr>
        <w:t>d</w:t>
      </w:r>
      <w:r w:rsidRPr="00DB665E">
        <w:rPr>
          <w:rFonts w:ascii="Arial" w:hAnsi="Arial" w:cs="Arial"/>
          <w:sz w:val="18"/>
          <w:szCs w:val="18"/>
        </w:rPr>
        <w:t xml:space="preserve">) Tem a sua situação regularizada relativamente a contribuições para a segurança social em Portugal (ou no </w:t>
      </w:r>
      <w:r w:rsidRPr="00CA3D37">
        <w:rPr>
          <w:rFonts w:ascii="Arial" w:hAnsi="Arial" w:cs="Arial"/>
          <w:sz w:val="18"/>
          <w:szCs w:val="18"/>
        </w:rPr>
        <w:t>Estado de que é nacional ou no qual se situe o seu estabelecimento principal) (10);</w:t>
      </w:r>
    </w:p>
    <w:p w:rsidR="00CD22C1" w:rsidRPr="00CA3D37" w:rsidRDefault="00CD22C1" w:rsidP="00CD22C1">
      <w:pPr>
        <w:autoSpaceDE w:val="0"/>
        <w:autoSpaceDN w:val="0"/>
        <w:adjustRightInd w:val="0"/>
        <w:jc w:val="both"/>
        <w:rPr>
          <w:rFonts w:ascii="Arial" w:hAnsi="Arial" w:cs="Arial"/>
          <w:sz w:val="18"/>
          <w:szCs w:val="18"/>
        </w:rPr>
      </w:pPr>
      <w:r w:rsidRPr="00CA3D37">
        <w:rPr>
          <w:rFonts w:ascii="Arial" w:hAnsi="Arial" w:cs="Arial"/>
          <w:i/>
          <w:iCs/>
          <w:sz w:val="18"/>
          <w:szCs w:val="18"/>
        </w:rPr>
        <w:t>e</w:t>
      </w:r>
      <w:r w:rsidRPr="00CA3D37">
        <w:rPr>
          <w:rFonts w:ascii="Arial" w:hAnsi="Arial" w:cs="Arial"/>
          <w:sz w:val="18"/>
          <w:szCs w:val="18"/>
        </w:rPr>
        <w:t>) Tem a sua situação regularizada relativamente a impostos devidos em Portugal (ou no Estado de que é nacional ou no qual se situe o seu estabelecimento principal) (11);</w:t>
      </w:r>
    </w:p>
    <w:p w:rsidR="00CD22C1" w:rsidRPr="00CA3D37" w:rsidRDefault="00CD22C1" w:rsidP="00CD22C1">
      <w:pPr>
        <w:autoSpaceDE w:val="0"/>
        <w:autoSpaceDN w:val="0"/>
        <w:adjustRightInd w:val="0"/>
        <w:rPr>
          <w:rFonts w:ascii="Arial" w:hAnsi="Arial" w:cs="Arial"/>
          <w:sz w:val="18"/>
          <w:szCs w:val="18"/>
        </w:rPr>
      </w:pPr>
      <w:r w:rsidRPr="00CA3D37">
        <w:rPr>
          <w:rFonts w:ascii="Arial" w:hAnsi="Arial" w:cs="Arial"/>
          <w:i/>
          <w:iCs/>
          <w:sz w:val="18"/>
          <w:szCs w:val="18"/>
        </w:rPr>
        <w:t>f</w:t>
      </w:r>
      <w:r w:rsidRPr="00CA3D37">
        <w:rPr>
          <w:rFonts w:ascii="Arial" w:hAnsi="Arial" w:cs="Arial"/>
          <w:sz w:val="18"/>
          <w:szCs w:val="18"/>
        </w:rPr>
        <w:t xml:space="preserve">) Tenham sido objeto de aplicação da sanção acessória prevista na alínea </w:t>
      </w:r>
      <w:r w:rsidRPr="00CA3D37">
        <w:rPr>
          <w:rFonts w:ascii="Arial" w:hAnsi="Arial" w:cs="Arial"/>
          <w:i/>
          <w:iCs/>
          <w:sz w:val="18"/>
          <w:szCs w:val="18"/>
        </w:rPr>
        <w:t>e</w:t>
      </w:r>
      <w:r w:rsidRPr="00CA3D37">
        <w:rPr>
          <w:rFonts w:ascii="Arial" w:hAnsi="Arial" w:cs="Arial"/>
          <w:sz w:val="18"/>
          <w:szCs w:val="18"/>
        </w:rPr>
        <w:t xml:space="preserve">) do n.º 1 do artigo 21.º do Decreto -Lei n.º 433/82, de 27 de outubro, na alínea </w:t>
      </w:r>
      <w:r w:rsidRPr="00CA3D37">
        <w:rPr>
          <w:rFonts w:ascii="Arial" w:hAnsi="Arial" w:cs="Arial"/>
          <w:i/>
          <w:iCs/>
          <w:sz w:val="18"/>
          <w:szCs w:val="18"/>
        </w:rPr>
        <w:t>b</w:t>
      </w:r>
      <w:r w:rsidRPr="00CA3D37">
        <w:rPr>
          <w:rFonts w:ascii="Arial" w:hAnsi="Arial" w:cs="Arial"/>
          <w:sz w:val="18"/>
          <w:szCs w:val="18"/>
        </w:rPr>
        <w:t>) do n.º 1 do artigo 71.º da Lei n.º 19/2012, de 8 de maio, e no n.º 1 do artigo 460.º do presente Código, durante o período de inabilidade fixado na decisão condenatória;</w:t>
      </w:r>
    </w:p>
    <w:p w:rsidR="00CD22C1" w:rsidRPr="00CA3D37" w:rsidRDefault="00CD22C1" w:rsidP="00CD22C1">
      <w:pPr>
        <w:autoSpaceDE w:val="0"/>
        <w:autoSpaceDN w:val="0"/>
        <w:adjustRightInd w:val="0"/>
        <w:jc w:val="both"/>
        <w:rPr>
          <w:rFonts w:ascii="Arial" w:hAnsi="Arial" w:cs="Arial"/>
          <w:sz w:val="18"/>
          <w:szCs w:val="18"/>
        </w:rPr>
      </w:pPr>
      <w:r w:rsidRPr="00CA3D37">
        <w:rPr>
          <w:rFonts w:ascii="Arial" w:hAnsi="Arial" w:cs="Arial"/>
          <w:i/>
          <w:iCs/>
          <w:sz w:val="18"/>
          <w:szCs w:val="18"/>
        </w:rPr>
        <w:t>g</w:t>
      </w:r>
      <w:r w:rsidRPr="00CA3D37">
        <w:rPr>
          <w:rFonts w:ascii="Arial" w:hAnsi="Arial" w:cs="Arial"/>
          <w:sz w:val="18"/>
          <w:szCs w:val="18"/>
        </w:rPr>
        <w:t xml:space="preserve">) Não foi objeto de aplicação da sanção acessória prevista na alínea </w:t>
      </w:r>
      <w:r w:rsidRPr="00CA3D37">
        <w:rPr>
          <w:rFonts w:ascii="Arial" w:hAnsi="Arial" w:cs="Arial"/>
          <w:i/>
          <w:iCs/>
          <w:sz w:val="18"/>
          <w:szCs w:val="18"/>
        </w:rPr>
        <w:t>b</w:t>
      </w:r>
      <w:r w:rsidRPr="00CA3D37">
        <w:rPr>
          <w:rFonts w:ascii="Arial" w:hAnsi="Arial" w:cs="Arial"/>
          <w:sz w:val="18"/>
          <w:szCs w:val="18"/>
        </w:rPr>
        <w:t>) do n.º 1 do artigo 627.º do Código do Trabalho (13);</w:t>
      </w:r>
    </w:p>
    <w:p w:rsidR="00CD22C1" w:rsidRPr="00CA3D37" w:rsidRDefault="00CD22C1" w:rsidP="00CD22C1">
      <w:pPr>
        <w:autoSpaceDE w:val="0"/>
        <w:autoSpaceDN w:val="0"/>
        <w:adjustRightInd w:val="0"/>
        <w:jc w:val="both"/>
        <w:rPr>
          <w:rFonts w:ascii="Arial" w:hAnsi="Arial" w:cs="Arial"/>
          <w:sz w:val="18"/>
          <w:szCs w:val="18"/>
        </w:rPr>
      </w:pPr>
      <w:r w:rsidRPr="00CA3D37">
        <w:rPr>
          <w:rFonts w:ascii="Arial" w:hAnsi="Arial" w:cs="Arial"/>
          <w:i/>
          <w:iCs/>
          <w:sz w:val="18"/>
          <w:szCs w:val="18"/>
        </w:rPr>
        <w:t>h</w:t>
      </w:r>
      <w:r w:rsidRPr="00CA3D37">
        <w:rPr>
          <w:rFonts w:ascii="Arial" w:hAnsi="Arial" w:cs="Arial"/>
          <w:sz w:val="18"/>
          <w:szCs w:val="18"/>
        </w:rPr>
        <w:t>) Não foi objeto de aplicação, há menos de dois anos, de sanção administrativa ou judicial pela utilização ao seu serviço de mão -de -obra legalmente sujeita ao pagamento de impostos e contribuições para a segurança social, não declarada nos termos das normas que imponham essa obrigação, em Portugal (ou no Estado de que é nacional ou no qual se situe o seu estabelecimento principal) (14);</w:t>
      </w:r>
    </w:p>
    <w:p w:rsidR="00CD22C1" w:rsidRPr="00CA3D37" w:rsidRDefault="00CD22C1" w:rsidP="00CD22C1">
      <w:pPr>
        <w:autoSpaceDE w:val="0"/>
        <w:autoSpaceDN w:val="0"/>
        <w:adjustRightInd w:val="0"/>
        <w:jc w:val="both"/>
        <w:rPr>
          <w:rFonts w:ascii="Arial" w:hAnsi="Arial" w:cs="Arial"/>
          <w:sz w:val="18"/>
          <w:szCs w:val="18"/>
        </w:rPr>
      </w:pPr>
      <w:r w:rsidRPr="00CA3D37">
        <w:rPr>
          <w:rFonts w:ascii="Arial" w:hAnsi="Arial" w:cs="Arial"/>
          <w:i/>
          <w:iCs/>
          <w:sz w:val="18"/>
          <w:szCs w:val="18"/>
        </w:rPr>
        <w:t>i</w:t>
      </w:r>
      <w:r w:rsidRPr="00CA3D37">
        <w:rPr>
          <w:rFonts w:ascii="Arial" w:hAnsi="Arial" w:cs="Arial"/>
          <w:sz w:val="18"/>
          <w:szCs w:val="18"/>
        </w:rPr>
        <w:t>) Não foi condenado(a) por sentença transitada em julgado por algum dos seguintes crimes (15) [ou os titulares dos seus órgãos sociais de administração, direção ou gerência não foram condenados por alguns dos seguintes crimes (16)] (17):</w:t>
      </w:r>
    </w:p>
    <w:p w:rsidR="00CD22C1" w:rsidRPr="00CA3D37" w:rsidRDefault="00CD22C1" w:rsidP="00CD22C1">
      <w:pPr>
        <w:autoSpaceDE w:val="0"/>
        <w:autoSpaceDN w:val="0"/>
        <w:adjustRightInd w:val="0"/>
        <w:jc w:val="both"/>
        <w:rPr>
          <w:rFonts w:ascii="Arial" w:hAnsi="Arial" w:cs="Arial"/>
          <w:sz w:val="18"/>
          <w:szCs w:val="18"/>
        </w:rPr>
      </w:pPr>
      <w:r w:rsidRPr="00CA3D37">
        <w:rPr>
          <w:rFonts w:ascii="Arial" w:hAnsi="Arial" w:cs="Arial"/>
          <w:i/>
          <w:iCs/>
          <w:sz w:val="18"/>
          <w:szCs w:val="18"/>
        </w:rPr>
        <w:t>i</w:t>
      </w:r>
      <w:r w:rsidRPr="00CA3D37">
        <w:rPr>
          <w:rFonts w:ascii="Arial" w:hAnsi="Arial" w:cs="Arial"/>
          <w:sz w:val="18"/>
          <w:szCs w:val="18"/>
        </w:rPr>
        <w:t>) Participação em atividades de uma organização criminosa, tal como definida no n.º 1 do artigo 2.º da Ação Comum n.º 98/773/JAI, do Conselho;</w:t>
      </w:r>
    </w:p>
    <w:p w:rsidR="00CD22C1" w:rsidRPr="00CA3D37" w:rsidRDefault="00CD22C1" w:rsidP="00CD22C1">
      <w:pPr>
        <w:autoSpaceDE w:val="0"/>
        <w:autoSpaceDN w:val="0"/>
        <w:adjustRightInd w:val="0"/>
        <w:jc w:val="both"/>
        <w:rPr>
          <w:rFonts w:ascii="Arial" w:hAnsi="Arial" w:cs="Arial"/>
          <w:sz w:val="18"/>
          <w:szCs w:val="18"/>
        </w:rPr>
      </w:pPr>
      <w:proofErr w:type="spellStart"/>
      <w:proofErr w:type="gramStart"/>
      <w:r w:rsidRPr="00CA3D37">
        <w:rPr>
          <w:rFonts w:ascii="Arial" w:hAnsi="Arial" w:cs="Arial"/>
          <w:i/>
          <w:iCs/>
          <w:sz w:val="18"/>
          <w:szCs w:val="18"/>
        </w:rPr>
        <w:t>ii</w:t>
      </w:r>
      <w:proofErr w:type="spellEnd"/>
      <w:proofErr w:type="gramEnd"/>
      <w:r w:rsidRPr="00CA3D37">
        <w:rPr>
          <w:rFonts w:ascii="Arial" w:hAnsi="Arial" w:cs="Arial"/>
          <w:sz w:val="18"/>
          <w:szCs w:val="18"/>
        </w:rPr>
        <w:t>) Corrupção, na aceção do artigo 3.º do Ato do Conselho de 26 de Maio de 1997 e do n.º 1 do artigo 3.º da Ação Comum n.º 98/742/JAI, do Conselho;</w:t>
      </w:r>
    </w:p>
    <w:p w:rsidR="00CD22C1" w:rsidRPr="00CA3D37" w:rsidRDefault="00CD22C1" w:rsidP="00CD22C1">
      <w:pPr>
        <w:autoSpaceDE w:val="0"/>
        <w:autoSpaceDN w:val="0"/>
        <w:adjustRightInd w:val="0"/>
        <w:jc w:val="both"/>
        <w:rPr>
          <w:rFonts w:ascii="Arial" w:hAnsi="Arial" w:cs="Arial"/>
          <w:sz w:val="18"/>
          <w:szCs w:val="18"/>
        </w:rPr>
      </w:pPr>
      <w:proofErr w:type="spellStart"/>
      <w:proofErr w:type="gramStart"/>
      <w:r w:rsidRPr="00CA3D37">
        <w:rPr>
          <w:rFonts w:ascii="Arial" w:hAnsi="Arial" w:cs="Arial"/>
          <w:i/>
          <w:iCs/>
          <w:sz w:val="18"/>
          <w:szCs w:val="18"/>
        </w:rPr>
        <w:t>iii</w:t>
      </w:r>
      <w:proofErr w:type="spellEnd"/>
      <w:proofErr w:type="gramEnd"/>
      <w:r w:rsidRPr="00CA3D37">
        <w:rPr>
          <w:rFonts w:ascii="Arial" w:hAnsi="Arial" w:cs="Arial"/>
          <w:sz w:val="18"/>
          <w:szCs w:val="18"/>
        </w:rPr>
        <w:t>) Fraude, na aceção do artigo 1.º da Convenção relativa à Proteção dos Interesses Financeiros das Comunidades Europeias;</w:t>
      </w:r>
    </w:p>
    <w:p w:rsidR="00CD22C1" w:rsidRPr="00CA3D37" w:rsidRDefault="00CD22C1" w:rsidP="00CD22C1">
      <w:pPr>
        <w:autoSpaceDE w:val="0"/>
        <w:autoSpaceDN w:val="0"/>
        <w:adjustRightInd w:val="0"/>
        <w:jc w:val="both"/>
        <w:rPr>
          <w:rFonts w:ascii="Arial" w:hAnsi="Arial" w:cs="Arial"/>
          <w:sz w:val="18"/>
          <w:szCs w:val="18"/>
        </w:rPr>
      </w:pPr>
      <w:proofErr w:type="spellStart"/>
      <w:proofErr w:type="gramStart"/>
      <w:r w:rsidRPr="00CA3D37">
        <w:rPr>
          <w:rFonts w:ascii="Arial" w:hAnsi="Arial" w:cs="Arial"/>
          <w:i/>
          <w:iCs/>
          <w:sz w:val="18"/>
          <w:szCs w:val="18"/>
        </w:rPr>
        <w:t>iv</w:t>
      </w:r>
      <w:proofErr w:type="spellEnd"/>
      <w:proofErr w:type="gramEnd"/>
      <w:r w:rsidRPr="00CA3D37">
        <w:rPr>
          <w:rFonts w:ascii="Arial" w:hAnsi="Arial" w:cs="Arial"/>
          <w:sz w:val="18"/>
          <w:szCs w:val="18"/>
        </w:rPr>
        <w:t>) Branqueamento de capitais, na aceção do artigo 1.º da Diretiva n.º 91/308/CEE, do Conselho, de 10 de Junho, relativa à prevenção da utilização do sistema financeiro</w:t>
      </w:r>
      <w:r w:rsidR="00C47001">
        <w:rPr>
          <w:rFonts w:ascii="Arial" w:hAnsi="Arial" w:cs="Arial"/>
          <w:sz w:val="18"/>
          <w:szCs w:val="18"/>
        </w:rPr>
        <w:t xml:space="preserve"> </w:t>
      </w:r>
      <w:r w:rsidRPr="00CA3D37">
        <w:rPr>
          <w:rFonts w:ascii="Arial" w:hAnsi="Arial" w:cs="Arial"/>
          <w:sz w:val="18"/>
          <w:szCs w:val="18"/>
        </w:rPr>
        <w:t>para efeitos de branqueamento de capitais;</w:t>
      </w:r>
    </w:p>
    <w:p w:rsidR="00CD22C1" w:rsidRPr="00CA3D37" w:rsidRDefault="00CD22C1" w:rsidP="00CD22C1">
      <w:pPr>
        <w:autoSpaceDE w:val="0"/>
        <w:autoSpaceDN w:val="0"/>
        <w:adjustRightInd w:val="0"/>
        <w:rPr>
          <w:rFonts w:ascii="Arial" w:hAnsi="Arial" w:cs="Arial"/>
          <w:sz w:val="18"/>
          <w:szCs w:val="18"/>
        </w:rPr>
      </w:pPr>
      <w:r w:rsidRPr="00CA3D37">
        <w:rPr>
          <w:rFonts w:ascii="Arial" w:hAnsi="Arial" w:cs="Arial"/>
          <w:i/>
          <w:iCs/>
          <w:sz w:val="18"/>
          <w:szCs w:val="18"/>
        </w:rPr>
        <w:t>j</w:t>
      </w:r>
      <w:r w:rsidRPr="00CA3D37">
        <w:rPr>
          <w:rFonts w:ascii="Arial" w:hAnsi="Arial" w:cs="Arial"/>
          <w:sz w:val="18"/>
          <w:szCs w:val="18"/>
        </w:rPr>
        <w:t>) Não prestou, a qualquer título, direta ou indiretamente, assessoria ou apoio técnico na preparação e laboração das peças do procedimento que lhe confira vantagem que falseie as condições normais de concorrência</w:t>
      </w:r>
      <w:r w:rsidR="00B84A2F" w:rsidRPr="00CA3D37">
        <w:rPr>
          <w:rFonts w:ascii="Arial" w:hAnsi="Arial" w:cs="Arial"/>
          <w:sz w:val="18"/>
          <w:szCs w:val="18"/>
        </w:rPr>
        <w:t>;</w:t>
      </w:r>
    </w:p>
    <w:p w:rsidR="00CD22C1" w:rsidRPr="00811997" w:rsidRDefault="00CD22C1" w:rsidP="00CD22C1">
      <w:pPr>
        <w:autoSpaceDE w:val="0"/>
        <w:autoSpaceDN w:val="0"/>
        <w:adjustRightInd w:val="0"/>
        <w:jc w:val="both"/>
        <w:rPr>
          <w:rFonts w:ascii="Arial" w:hAnsi="Arial" w:cs="Arial"/>
          <w:sz w:val="18"/>
          <w:szCs w:val="18"/>
        </w:rPr>
      </w:pPr>
      <w:r w:rsidRPr="00CA3D37">
        <w:rPr>
          <w:rFonts w:ascii="Arial" w:hAnsi="Arial" w:cs="Arial"/>
          <w:sz w:val="18"/>
          <w:szCs w:val="18"/>
        </w:rPr>
        <w:t>5 — O declarante tem pleno conhecimento de que a prestação de falsas declarações implica, consoante o caso, a exclusão da proposta apresentada ou a caducidade da</w:t>
      </w:r>
      <w:r w:rsidR="00242DAA">
        <w:rPr>
          <w:rFonts w:ascii="Arial" w:hAnsi="Arial" w:cs="Arial"/>
          <w:sz w:val="18"/>
          <w:szCs w:val="18"/>
        </w:rPr>
        <w:t xml:space="preserve"> </w:t>
      </w:r>
      <w:r w:rsidRPr="00CA3D37">
        <w:rPr>
          <w:rFonts w:ascii="Arial" w:hAnsi="Arial" w:cs="Arial"/>
          <w:sz w:val="18"/>
          <w:szCs w:val="18"/>
        </w:rPr>
        <w:t>adjudicação que eventualmente sobre ela recaia e constitui contra -ordenação muito grave, nos termos do artigo 456.º do Código dos Contratos Públicos, a qual pode determinar a aplicação da sanção acessória de privação do direito de participar, como candidato, como concorrente ou como membro de agrupamento candidato ou concorrente, em qualquer procedimento adotado para a formação de contratos públicos, sem prejuízo da participação à entidade competente para efeitos de procedimento criminal.</w:t>
      </w:r>
    </w:p>
    <w:p w:rsidR="00CD22C1" w:rsidRPr="00811997" w:rsidRDefault="00CD22C1" w:rsidP="00CD22C1">
      <w:pPr>
        <w:autoSpaceDE w:val="0"/>
        <w:autoSpaceDN w:val="0"/>
        <w:adjustRightInd w:val="0"/>
        <w:jc w:val="both"/>
        <w:rPr>
          <w:rFonts w:ascii="Arial" w:hAnsi="Arial" w:cs="Arial"/>
          <w:sz w:val="18"/>
          <w:szCs w:val="18"/>
        </w:rPr>
      </w:pP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sz w:val="18"/>
          <w:szCs w:val="18"/>
        </w:rPr>
        <w:t>6 — Quando a entidade adjudicante o solicitar, o concorrente obriga -se, nos termos do disposto no artigo 81.º do Código dos Contratos Públicos, a apresentar a declaração</w:t>
      </w:r>
    </w:p>
    <w:p w:rsidR="00CD22C1" w:rsidRPr="00811997" w:rsidRDefault="00CD22C1" w:rsidP="00CD22C1">
      <w:pPr>
        <w:autoSpaceDE w:val="0"/>
        <w:autoSpaceDN w:val="0"/>
        <w:adjustRightInd w:val="0"/>
        <w:jc w:val="both"/>
        <w:rPr>
          <w:rFonts w:ascii="Arial" w:hAnsi="Arial" w:cs="Arial"/>
          <w:sz w:val="18"/>
          <w:szCs w:val="18"/>
        </w:rPr>
      </w:pPr>
      <w:proofErr w:type="gramStart"/>
      <w:r w:rsidRPr="00811997">
        <w:rPr>
          <w:rFonts w:ascii="Arial" w:hAnsi="Arial" w:cs="Arial"/>
          <w:sz w:val="18"/>
          <w:szCs w:val="18"/>
        </w:rPr>
        <w:t>que</w:t>
      </w:r>
      <w:proofErr w:type="gramEnd"/>
      <w:r w:rsidRPr="00811997">
        <w:rPr>
          <w:rFonts w:ascii="Arial" w:hAnsi="Arial" w:cs="Arial"/>
          <w:sz w:val="18"/>
          <w:szCs w:val="18"/>
        </w:rPr>
        <w:t xml:space="preserve"> constitui o anexo II do referido Código, bem como os documentos comprovativos de que se encontra nas situações previstas nas alíneas </w:t>
      </w:r>
      <w:r w:rsidRPr="00811997">
        <w:rPr>
          <w:rFonts w:ascii="Arial" w:hAnsi="Arial" w:cs="Arial"/>
          <w:i/>
          <w:iCs/>
          <w:sz w:val="18"/>
          <w:szCs w:val="18"/>
        </w:rPr>
        <w:t>b</w:t>
      </w:r>
      <w:r w:rsidRPr="00811997">
        <w:rPr>
          <w:rFonts w:ascii="Arial" w:hAnsi="Arial" w:cs="Arial"/>
          <w:sz w:val="18"/>
          <w:szCs w:val="18"/>
        </w:rPr>
        <w:t xml:space="preserve">), </w:t>
      </w:r>
      <w:r w:rsidRPr="00811997">
        <w:rPr>
          <w:rFonts w:ascii="Arial" w:hAnsi="Arial" w:cs="Arial"/>
          <w:i/>
          <w:iCs/>
          <w:sz w:val="18"/>
          <w:szCs w:val="18"/>
        </w:rPr>
        <w:t>d</w:t>
      </w:r>
      <w:r w:rsidRPr="00811997">
        <w:rPr>
          <w:rFonts w:ascii="Arial" w:hAnsi="Arial" w:cs="Arial"/>
          <w:sz w:val="18"/>
          <w:szCs w:val="18"/>
        </w:rPr>
        <w:t xml:space="preserve">), </w:t>
      </w:r>
      <w:r w:rsidRPr="00811997">
        <w:rPr>
          <w:rFonts w:ascii="Arial" w:hAnsi="Arial" w:cs="Arial"/>
          <w:i/>
          <w:iCs/>
          <w:sz w:val="18"/>
          <w:szCs w:val="18"/>
        </w:rPr>
        <w:t>e</w:t>
      </w:r>
      <w:r w:rsidRPr="00811997">
        <w:rPr>
          <w:rFonts w:ascii="Arial" w:hAnsi="Arial" w:cs="Arial"/>
          <w:sz w:val="18"/>
          <w:szCs w:val="18"/>
        </w:rPr>
        <w:t xml:space="preserve">) e </w:t>
      </w:r>
      <w:r w:rsidRPr="00811997">
        <w:rPr>
          <w:rFonts w:ascii="Arial" w:hAnsi="Arial" w:cs="Arial"/>
          <w:i/>
          <w:iCs/>
          <w:sz w:val="18"/>
          <w:szCs w:val="18"/>
        </w:rPr>
        <w:t>i</w:t>
      </w:r>
      <w:r w:rsidRPr="00811997">
        <w:rPr>
          <w:rFonts w:ascii="Arial" w:hAnsi="Arial" w:cs="Arial"/>
          <w:sz w:val="18"/>
          <w:szCs w:val="18"/>
        </w:rPr>
        <w:t>) do n.º 4 desta declaração.</w:t>
      </w:r>
    </w:p>
    <w:p w:rsidR="00CD22C1" w:rsidRPr="00811997" w:rsidRDefault="00CD22C1" w:rsidP="00CD22C1">
      <w:pPr>
        <w:autoSpaceDE w:val="0"/>
        <w:autoSpaceDN w:val="0"/>
        <w:adjustRightInd w:val="0"/>
        <w:jc w:val="both"/>
        <w:rPr>
          <w:rFonts w:ascii="Arial" w:hAnsi="Arial" w:cs="Arial"/>
          <w:sz w:val="18"/>
          <w:szCs w:val="18"/>
        </w:rPr>
      </w:pPr>
    </w:p>
    <w:p w:rsidR="00CD22C1" w:rsidRPr="00811997" w:rsidRDefault="00CD22C1" w:rsidP="00CD22C1">
      <w:pPr>
        <w:autoSpaceDE w:val="0"/>
        <w:autoSpaceDN w:val="0"/>
        <w:adjustRightInd w:val="0"/>
        <w:jc w:val="both"/>
        <w:rPr>
          <w:rFonts w:ascii="Arial" w:hAnsi="Arial" w:cs="Arial"/>
          <w:sz w:val="18"/>
          <w:szCs w:val="18"/>
        </w:rPr>
      </w:pPr>
      <w:r w:rsidRPr="00811997">
        <w:rPr>
          <w:rFonts w:ascii="Arial" w:hAnsi="Arial" w:cs="Arial"/>
          <w:sz w:val="18"/>
          <w:szCs w:val="18"/>
        </w:rPr>
        <w:t>7 — O declarante tem ainda pleno conhecimento de que a não apresentação dos documentos solicitados nos termos do número anterior, por motivo que lhe seja imputável, determina a caducidade da adjudicação que eventualmente recaia sobre a proposta apresentada e constitui contra -ordenação muito grave, nos termos do artigo 456.º do Código dos Contratos Públicos, a qual pode determinar a aplicação da sanção acessória de privação do direito de participar, como candidato, como concorrente ou como membro de agrupamento candidato ou concorrent</w:t>
      </w:r>
      <w:r>
        <w:rPr>
          <w:rFonts w:ascii="Arial" w:hAnsi="Arial" w:cs="Arial"/>
          <w:sz w:val="18"/>
          <w:szCs w:val="18"/>
        </w:rPr>
        <w:t>e, em qualquer procedimento ado</w:t>
      </w:r>
      <w:r w:rsidRPr="00811997">
        <w:rPr>
          <w:rFonts w:ascii="Arial" w:hAnsi="Arial" w:cs="Arial"/>
          <w:sz w:val="18"/>
          <w:szCs w:val="18"/>
        </w:rPr>
        <w:t>tado para a formação de contratos públicos, sem prejuízo da participação à entidade competente para efeitos de procedimento criminal.</w:t>
      </w:r>
    </w:p>
    <w:p w:rsidR="00CD22C1" w:rsidRPr="00811997" w:rsidRDefault="00CD22C1" w:rsidP="00CD22C1">
      <w:pPr>
        <w:autoSpaceDE w:val="0"/>
        <w:autoSpaceDN w:val="0"/>
        <w:adjustRightInd w:val="0"/>
        <w:jc w:val="both"/>
        <w:rPr>
          <w:rFonts w:ascii="Arial" w:hAnsi="Arial" w:cs="Arial"/>
          <w:sz w:val="18"/>
          <w:szCs w:val="18"/>
        </w:rPr>
      </w:pPr>
    </w:p>
    <w:p w:rsidR="00E97C53" w:rsidRPr="00811997" w:rsidRDefault="00E97C53" w:rsidP="00E97C53">
      <w:pPr>
        <w:autoSpaceDE w:val="0"/>
        <w:autoSpaceDN w:val="0"/>
        <w:adjustRightInd w:val="0"/>
        <w:jc w:val="both"/>
        <w:rPr>
          <w:rFonts w:ascii="Arial" w:hAnsi="Arial" w:cs="Arial"/>
          <w:sz w:val="18"/>
          <w:szCs w:val="18"/>
        </w:rPr>
      </w:pPr>
    </w:p>
    <w:p w:rsidR="00E97C53" w:rsidRPr="00811997" w:rsidRDefault="00E97C53" w:rsidP="00E97C53">
      <w:pPr>
        <w:autoSpaceDE w:val="0"/>
        <w:autoSpaceDN w:val="0"/>
        <w:adjustRightInd w:val="0"/>
        <w:jc w:val="both"/>
        <w:rPr>
          <w:rFonts w:ascii="Arial" w:hAnsi="Arial" w:cs="Arial"/>
          <w:sz w:val="18"/>
          <w:szCs w:val="18"/>
        </w:rPr>
      </w:pPr>
    </w:p>
    <w:p w:rsidR="00E97C53" w:rsidRPr="00811997" w:rsidRDefault="00E97C53" w:rsidP="00E97C53">
      <w:pPr>
        <w:autoSpaceDE w:val="0"/>
        <w:autoSpaceDN w:val="0"/>
        <w:adjustRightInd w:val="0"/>
        <w:jc w:val="center"/>
        <w:rPr>
          <w:rFonts w:ascii="Arial" w:hAnsi="Arial" w:cs="Arial"/>
          <w:sz w:val="18"/>
          <w:szCs w:val="18"/>
        </w:rPr>
      </w:pPr>
      <w:r w:rsidRPr="00811997">
        <w:rPr>
          <w:rFonts w:ascii="Arial" w:hAnsi="Arial" w:cs="Arial"/>
          <w:sz w:val="18"/>
          <w:szCs w:val="18"/>
        </w:rPr>
        <w:t xml:space="preserve">... </w:t>
      </w:r>
      <w:proofErr w:type="gramStart"/>
      <w:r w:rsidRPr="00811997">
        <w:rPr>
          <w:rFonts w:ascii="Arial" w:hAnsi="Arial" w:cs="Arial"/>
          <w:sz w:val="18"/>
          <w:szCs w:val="18"/>
        </w:rPr>
        <w:t>(local), ...</w:t>
      </w:r>
      <w:proofErr w:type="gramEnd"/>
      <w:r w:rsidRPr="00811997">
        <w:rPr>
          <w:rFonts w:ascii="Arial" w:hAnsi="Arial" w:cs="Arial"/>
          <w:sz w:val="18"/>
          <w:szCs w:val="18"/>
        </w:rPr>
        <w:t>(data), ... [assinatura (18)].</w:t>
      </w:r>
    </w:p>
    <w:p w:rsidR="00E97C53" w:rsidRDefault="00E97C53" w:rsidP="00E97C53">
      <w:pPr>
        <w:autoSpaceDE w:val="0"/>
        <w:autoSpaceDN w:val="0"/>
        <w:adjustRightInd w:val="0"/>
        <w:jc w:val="both"/>
        <w:rPr>
          <w:rFonts w:ascii="Arial" w:hAnsi="Arial" w:cs="Arial"/>
        </w:rPr>
      </w:pPr>
    </w:p>
    <w:p w:rsidR="00E97C53" w:rsidRDefault="00E97C53" w:rsidP="00E97C53">
      <w:pPr>
        <w:autoSpaceDE w:val="0"/>
        <w:autoSpaceDN w:val="0"/>
        <w:adjustRightInd w:val="0"/>
        <w:jc w:val="both"/>
        <w:rPr>
          <w:rFonts w:ascii="Arial" w:hAnsi="Arial" w:cs="Arial"/>
        </w:rPr>
      </w:pP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 Aplicável apenas a conc</w:t>
      </w:r>
      <w:r>
        <w:rPr>
          <w:rFonts w:ascii="Arial" w:hAnsi="Arial" w:cs="Arial"/>
          <w:sz w:val="16"/>
          <w:szCs w:val="16"/>
        </w:rPr>
        <w:t>orrentes que sejam pessoas cole</w:t>
      </w:r>
      <w:r w:rsidRPr="007A71FA">
        <w:rPr>
          <w:rFonts w:ascii="Arial" w:hAnsi="Arial" w:cs="Arial"/>
          <w:sz w:val="16"/>
          <w:szCs w:val="16"/>
        </w:rPr>
        <w:t>tivas.</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(2) No caso de o concorrente ser uma pessoa singular, suprimir a expressão «a sua representada».</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 xml:space="preserve">(3) Enumerar todos os documentos que constituem a proposta, para além desta declaração, nos termos do disposto nas alíneas </w:t>
      </w:r>
      <w:r w:rsidRPr="007A71FA">
        <w:rPr>
          <w:rFonts w:ascii="Arial" w:hAnsi="Arial" w:cs="Arial"/>
          <w:i/>
          <w:iCs/>
          <w:sz w:val="16"/>
          <w:szCs w:val="16"/>
        </w:rPr>
        <w:t>b</w:t>
      </w:r>
      <w:r w:rsidRPr="007A71FA">
        <w:rPr>
          <w:rFonts w:ascii="Arial" w:hAnsi="Arial" w:cs="Arial"/>
          <w:sz w:val="16"/>
          <w:szCs w:val="16"/>
        </w:rPr>
        <w:t xml:space="preserve">), </w:t>
      </w:r>
      <w:r w:rsidRPr="007A71FA">
        <w:rPr>
          <w:rFonts w:ascii="Arial" w:hAnsi="Arial" w:cs="Arial"/>
          <w:i/>
          <w:iCs/>
          <w:sz w:val="16"/>
          <w:szCs w:val="16"/>
        </w:rPr>
        <w:t>c</w:t>
      </w:r>
      <w:r w:rsidRPr="007A71FA">
        <w:rPr>
          <w:rFonts w:ascii="Arial" w:hAnsi="Arial" w:cs="Arial"/>
          <w:sz w:val="16"/>
          <w:szCs w:val="16"/>
        </w:rPr>
        <w:t xml:space="preserve">) e </w:t>
      </w:r>
      <w:r w:rsidRPr="007A71FA">
        <w:rPr>
          <w:rFonts w:ascii="Arial" w:hAnsi="Arial" w:cs="Arial"/>
          <w:i/>
          <w:iCs/>
          <w:sz w:val="16"/>
          <w:szCs w:val="16"/>
        </w:rPr>
        <w:t>d</w:t>
      </w:r>
      <w:r w:rsidRPr="007A71FA">
        <w:rPr>
          <w:rFonts w:ascii="Arial" w:hAnsi="Arial" w:cs="Arial"/>
          <w:sz w:val="16"/>
          <w:szCs w:val="16"/>
        </w:rPr>
        <w:t xml:space="preserve">) do n.º 1 e nos </w:t>
      </w:r>
      <w:proofErr w:type="spellStart"/>
      <w:r w:rsidRPr="007A71FA">
        <w:rPr>
          <w:rFonts w:ascii="Arial" w:hAnsi="Arial" w:cs="Arial"/>
          <w:sz w:val="16"/>
          <w:szCs w:val="16"/>
        </w:rPr>
        <w:t>n.os</w:t>
      </w:r>
      <w:proofErr w:type="spellEnd"/>
      <w:r w:rsidRPr="007A71FA">
        <w:rPr>
          <w:rFonts w:ascii="Arial" w:hAnsi="Arial" w:cs="Arial"/>
          <w:sz w:val="16"/>
          <w:szCs w:val="16"/>
        </w:rPr>
        <w:t xml:space="preserve"> 2 e 3 do artigo 57.º</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(4) Indicar se</w:t>
      </w:r>
      <w:r>
        <w:rPr>
          <w:rFonts w:ascii="Arial" w:hAnsi="Arial" w:cs="Arial"/>
          <w:sz w:val="16"/>
          <w:szCs w:val="16"/>
        </w:rPr>
        <w:t>, entretanto, ocorreu a respe</w:t>
      </w:r>
      <w:r w:rsidRPr="007A71FA">
        <w:rPr>
          <w:rFonts w:ascii="Arial" w:hAnsi="Arial" w:cs="Arial"/>
          <w:sz w:val="16"/>
          <w:szCs w:val="16"/>
        </w:rPr>
        <w:t>tiva reabilitação.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 xml:space="preserve">(5) Indicar </w:t>
      </w:r>
      <w:r>
        <w:rPr>
          <w:rFonts w:ascii="Arial" w:hAnsi="Arial" w:cs="Arial"/>
          <w:sz w:val="16"/>
          <w:szCs w:val="16"/>
        </w:rPr>
        <w:t>se, entretanto, ocorreu a respe</w:t>
      </w:r>
      <w:r w:rsidRPr="007A71FA">
        <w:rPr>
          <w:rFonts w:ascii="Arial" w:hAnsi="Arial" w:cs="Arial"/>
          <w:sz w:val="16"/>
          <w:szCs w:val="16"/>
        </w:rPr>
        <w:t>tiva reabilitação.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(6) Declarar consoante o concorrente seja</w:t>
      </w:r>
      <w:r>
        <w:rPr>
          <w:rFonts w:ascii="Arial" w:hAnsi="Arial" w:cs="Arial"/>
          <w:sz w:val="16"/>
          <w:szCs w:val="16"/>
        </w:rPr>
        <w:t xml:space="preserve"> pessoa singular ou pessoa cole</w:t>
      </w:r>
      <w:r w:rsidRPr="007A71FA">
        <w:rPr>
          <w:rFonts w:ascii="Arial" w:hAnsi="Arial" w:cs="Arial"/>
          <w:sz w:val="16"/>
          <w:szCs w:val="16"/>
        </w:rPr>
        <w:t>tiva.</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 xml:space="preserve">(7) Indicar </w:t>
      </w:r>
      <w:r>
        <w:rPr>
          <w:rFonts w:ascii="Arial" w:hAnsi="Arial" w:cs="Arial"/>
          <w:sz w:val="16"/>
          <w:szCs w:val="16"/>
        </w:rPr>
        <w:t>se, entretanto, ocorreu a respe</w:t>
      </w:r>
      <w:r w:rsidRPr="007A71FA">
        <w:rPr>
          <w:rFonts w:ascii="Arial" w:hAnsi="Arial" w:cs="Arial"/>
          <w:sz w:val="16"/>
          <w:szCs w:val="16"/>
        </w:rPr>
        <w:t>tiva reabilitação.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 xml:space="preserve">(8) Indicar </w:t>
      </w:r>
      <w:r>
        <w:rPr>
          <w:rFonts w:ascii="Arial" w:hAnsi="Arial" w:cs="Arial"/>
          <w:sz w:val="16"/>
          <w:szCs w:val="16"/>
        </w:rPr>
        <w:t>se, entretanto, ocorreu a respe</w:t>
      </w:r>
      <w:r w:rsidRPr="007A71FA">
        <w:rPr>
          <w:rFonts w:ascii="Arial" w:hAnsi="Arial" w:cs="Arial"/>
          <w:sz w:val="16"/>
          <w:szCs w:val="16"/>
        </w:rPr>
        <w:t>tiva reabilitação.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(9) Declarar consoante o concorrente seja</w:t>
      </w:r>
      <w:r>
        <w:rPr>
          <w:rFonts w:ascii="Arial" w:hAnsi="Arial" w:cs="Arial"/>
          <w:sz w:val="16"/>
          <w:szCs w:val="16"/>
        </w:rPr>
        <w:t xml:space="preserve"> pessoa singular ou pessoa colet</w:t>
      </w:r>
      <w:r w:rsidRPr="007A71FA">
        <w:rPr>
          <w:rFonts w:ascii="Arial" w:hAnsi="Arial" w:cs="Arial"/>
          <w:sz w:val="16"/>
          <w:szCs w:val="16"/>
        </w:rPr>
        <w:t>iva.</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(10) Declarar consoante a situação.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(11) Declarar consoante a situação.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(12) Indicar se, entretanto, decorreu o período de inabilidade fixado na decisão condenatória.</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(13) Indicar se, entretanto, decorreu o período de inabilidade fixado na decisão condenatória.</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(14) Declarar consoante a situação.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(15) Indicar se, entretanto, ocorreu a sua reabilitação.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(16) Indicar se, entretanto, ocorreu a sua reabilitação.</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(17) Declarar consoante o concorrente seja</w:t>
      </w:r>
      <w:r>
        <w:rPr>
          <w:rFonts w:ascii="Arial" w:hAnsi="Arial" w:cs="Arial"/>
          <w:sz w:val="16"/>
          <w:szCs w:val="16"/>
        </w:rPr>
        <w:t xml:space="preserve"> pessoa singular ou pessoa cole</w:t>
      </w:r>
      <w:r w:rsidRPr="007A71FA">
        <w:rPr>
          <w:rFonts w:ascii="Arial" w:hAnsi="Arial" w:cs="Arial"/>
          <w:sz w:val="16"/>
          <w:szCs w:val="16"/>
        </w:rPr>
        <w:t>tiva.</w:t>
      </w:r>
    </w:p>
    <w:p w:rsidR="00E97C53" w:rsidRPr="007A71FA" w:rsidRDefault="00E97C53" w:rsidP="00E97C53">
      <w:pPr>
        <w:autoSpaceDE w:val="0"/>
        <w:autoSpaceDN w:val="0"/>
        <w:adjustRightInd w:val="0"/>
        <w:jc w:val="both"/>
        <w:rPr>
          <w:rFonts w:ascii="Arial" w:hAnsi="Arial" w:cs="Arial"/>
          <w:sz w:val="16"/>
          <w:szCs w:val="16"/>
        </w:rPr>
      </w:pPr>
      <w:r w:rsidRPr="007A71FA">
        <w:rPr>
          <w:rFonts w:ascii="Arial" w:hAnsi="Arial" w:cs="Arial"/>
          <w:sz w:val="16"/>
          <w:szCs w:val="16"/>
        </w:rPr>
        <w:t xml:space="preserve">(18) Nos termos do disposto nos </w:t>
      </w:r>
      <w:proofErr w:type="spellStart"/>
      <w:r w:rsidRPr="007A71FA">
        <w:rPr>
          <w:rFonts w:ascii="Arial" w:hAnsi="Arial" w:cs="Arial"/>
          <w:sz w:val="16"/>
          <w:szCs w:val="16"/>
        </w:rPr>
        <w:t>n.os</w:t>
      </w:r>
      <w:proofErr w:type="spellEnd"/>
      <w:r w:rsidRPr="007A71FA">
        <w:rPr>
          <w:rFonts w:ascii="Arial" w:hAnsi="Arial" w:cs="Arial"/>
          <w:sz w:val="16"/>
          <w:szCs w:val="16"/>
        </w:rPr>
        <w:t xml:space="preserve"> 4 e 5 do artigo 57.º</w:t>
      </w: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E97C53" w:rsidRDefault="00E97C53" w:rsidP="00E97C53">
      <w:pPr>
        <w:rPr>
          <w:lang w:eastAsia="en-US"/>
        </w:rPr>
      </w:pPr>
    </w:p>
    <w:p w:rsidR="00262E2F" w:rsidRDefault="00262E2F" w:rsidP="00E97C53">
      <w:pPr>
        <w:rPr>
          <w:lang w:eastAsia="en-US"/>
        </w:rPr>
      </w:pPr>
    </w:p>
    <w:p w:rsidR="00262E2F" w:rsidRPr="007416AB" w:rsidRDefault="00262E2F" w:rsidP="00262E2F">
      <w:pPr>
        <w:autoSpaceDE w:val="0"/>
        <w:autoSpaceDN w:val="0"/>
        <w:adjustRightInd w:val="0"/>
        <w:jc w:val="center"/>
        <w:rPr>
          <w:rFonts w:ascii="Arial" w:hAnsi="Arial" w:cs="Arial"/>
          <w:sz w:val="24"/>
          <w:szCs w:val="24"/>
        </w:rPr>
      </w:pPr>
      <w:r w:rsidRPr="007416AB">
        <w:rPr>
          <w:rFonts w:ascii="Arial" w:hAnsi="Arial" w:cs="Arial"/>
          <w:sz w:val="24"/>
          <w:szCs w:val="24"/>
        </w:rPr>
        <w:lastRenderedPageBreak/>
        <w:t>ANEXO II</w:t>
      </w:r>
    </w:p>
    <w:p w:rsidR="00262E2F" w:rsidRPr="00FC2754" w:rsidRDefault="00262E2F" w:rsidP="00262E2F">
      <w:pPr>
        <w:autoSpaceDE w:val="0"/>
        <w:autoSpaceDN w:val="0"/>
        <w:adjustRightInd w:val="0"/>
        <w:jc w:val="center"/>
        <w:rPr>
          <w:rFonts w:ascii="Arial" w:hAnsi="Arial" w:cs="Arial"/>
          <w:b/>
          <w:bCs/>
          <w:sz w:val="18"/>
          <w:szCs w:val="18"/>
        </w:rPr>
      </w:pPr>
      <w:r w:rsidRPr="00FC2754">
        <w:rPr>
          <w:rFonts w:ascii="Arial" w:hAnsi="Arial" w:cs="Arial"/>
          <w:b/>
          <w:bCs/>
          <w:sz w:val="18"/>
          <w:szCs w:val="18"/>
        </w:rPr>
        <w:t>Modelo de declaração</w:t>
      </w:r>
    </w:p>
    <w:p w:rsidR="00262E2F" w:rsidRDefault="00262E2F" w:rsidP="00262E2F">
      <w:pPr>
        <w:autoSpaceDE w:val="0"/>
        <w:autoSpaceDN w:val="0"/>
        <w:adjustRightInd w:val="0"/>
        <w:jc w:val="center"/>
        <w:rPr>
          <w:rFonts w:ascii="Arial" w:hAnsi="Arial" w:cs="Arial"/>
          <w:sz w:val="18"/>
          <w:szCs w:val="18"/>
        </w:rPr>
      </w:pPr>
      <w:r w:rsidRPr="0003079E">
        <w:rPr>
          <w:rFonts w:ascii="Arial" w:hAnsi="Arial" w:cs="Arial"/>
          <w:sz w:val="18"/>
          <w:szCs w:val="18"/>
        </w:rPr>
        <w:t xml:space="preserve">[a que se refere a alínea </w:t>
      </w:r>
      <w:r w:rsidRPr="0003079E">
        <w:rPr>
          <w:rFonts w:ascii="Arial" w:hAnsi="Arial" w:cs="Arial"/>
          <w:i/>
          <w:iCs/>
          <w:sz w:val="18"/>
          <w:szCs w:val="18"/>
        </w:rPr>
        <w:t>a</w:t>
      </w:r>
      <w:r w:rsidRPr="0003079E">
        <w:rPr>
          <w:rFonts w:ascii="Arial" w:hAnsi="Arial" w:cs="Arial"/>
          <w:sz w:val="18"/>
          <w:szCs w:val="18"/>
        </w:rPr>
        <w:t>) do n.º 1 do artigo 81.º]</w:t>
      </w:r>
    </w:p>
    <w:p w:rsidR="00262E2F" w:rsidRPr="0003079E" w:rsidRDefault="00262E2F" w:rsidP="00262E2F">
      <w:pPr>
        <w:autoSpaceDE w:val="0"/>
        <w:autoSpaceDN w:val="0"/>
        <w:adjustRightInd w:val="0"/>
        <w:jc w:val="center"/>
        <w:rPr>
          <w:rFonts w:ascii="Arial" w:hAnsi="Arial" w:cs="Arial"/>
          <w:sz w:val="18"/>
          <w:szCs w:val="18"/>
        </w:rPr>
      </w:pPr>
    </w:p>
    <w:p w:rsidR="00262E2F" w:rsidRPr="0003079E" w:rsidRDefault="00262E2F" w:rsidP="00262E2F">
      <w:pPr>
        <w:autoSpaceDE w:val="0"/>
        <w:autoSpaceDN w:val="0"/>
        <w:adjustRightInd w:val="0"/>
        <w:jc w:val="both"/>
        <w:rPr>
          <w:rFonts w:ascii="Arial" w:hAnsi="Arial" w:cs="Arial"/>
          <w:sz w:val="18"/>
          <w:szCs w:val="18"/>
        </w:rPr>
      </w:pPr>
      <w:r w:rsidRPr="0003079E">
        <w:rPr>
          <w:rFonts w:ascii="Arial" w:hAnsi="Arial" w:cs="Arial"/>
          <w:sz w:val="18"/>
          <w:szCs w:val="18"/>
        </w:rPr>
        <w:t xml:space="preserve">1 — … [nome, número de documento de identificação e morada], na qualidade de representante legal </w:t>
      </w:r>
      <w:proofErr w:type="gramStart"/>
      <w:r w:rsidRPr="0003079E">
        <w:rPr>
          <w:rFonts w:ascii="Arial" w:hAnsi="Arial" w:cs="Arial"/>
          <w:sz w:val="18"/>
          <w:szCs w:val="18"/>
        </w:rPr>
        <w:t>de</w:t>
      </w:r>
      <w:proofErr w:type="gramEnd"/>
      <w:r w:rsidRPr="0003079E">
        <w:rPr>
          <w:rFonts w:ascii="Arial" w:hAnsi="Arial" w:cs="Arial"/>
          <w:sz w:val="18"/>
          <w:szCs w:val="18"/>
        </w:rPr>
        <w:t xml:space="preserve"> (19) …</w:t>
      </w:r>
    </w:p>
    <w:p w:rsidR="00262E2F" w:rsidRPr="0003079E" w:rsidRDefault="00262E2F" w:rsidP="00262E2F">
      <w:pPr>
        <w:autoSpaceDE w:val="0"/>
        <w:autoSpaceDN w:val="0"/>
        <w:adjustRightInd w:val="0"/>
        <w:jc w:val="both"/>
        <w:rPr>
          <w:rFonts w:ascii="Arial" w:hAnsi="Arial" w:cs="Arial"/>
          <w:sz w:val="18"/>
          <w:szCs w:val="18"/>
        </w:rPr>
      </w:pPr>
      <w:r w:rsidRPr="0003079E">
        <w:rPr>
          <w:rFonts w:ascii="Arial" w:hAnsi="Arial" w:cs="Arial"/>
          <w:sz w:val="18"/>
          <w:szCs w:val="18"/>
        </w:rPr>
        <w:t>[firma, número de identificação fiscal e sede ou, no caso de agrupamento concorrente, firmas, úmeros de identificação fiscal e sedes], adjudicatário(a) no procedimento de … [designação ou referência ao procedimento em causa], declara, sob compromisso de honra, que a sua representada (20):</w:t>
      </w:r>
    </w:p>
    <w:p w:rsidR="00262E2F" w:rsidRPr="0003079E" w:rsidRDefault="00262E2F" w:rsidP="00262E2F">
      <w:pPr>
        <w:autoSpaceDE w:val="0"/>
        <w:autoSpaceDN w:val="0"/>
        <w:adjustRightInd w:val="0"/>
        <w:jc w:val="both"/>
        <w:rPr>
          <w:rFonts w:ascii="Arial" w:hAnsi="Arial" w:cs="Arial"/>
          <w:sz w:val="18"/>
          <w:szCs w:val="18"/>
        </w:rPr>
      </w:pPr>
      <w:r w:rsidRPr="0003079E">
        <w:rPr>
          <w:rFonts w:ascii="Arial" w:hAnsi="Arial" w:cs="Arial"/>
          <w:i/>
          <w:iCs/>
          <w:sz w:val="18"/>
          <w:szCs w:val="18"/>
        </w:rPr>
        <w:t>a</w:t>
      </w:r>
      <w:r w:rsidRPr="0003079E">
        <w:rPr>
          <w:rFonts w:ascii="Arial" w:hAnsi="Arial" w:cs="Arial"/>
          <w:sz w:val="18"/>
          <w:szCs w:val="18"/>
        </w:rPr>
        <w:t xml:space="preserve">) Não se encontra em estado de insolvência, em fase de liquidação, dissolução ou cessação de </w:t>
      </w:r>
      <w:r w:rsidR="00242DAA" w:rsidRPr="0003079E">
        <w:rPr>
          <w:rFonts w:ascii="Arial" w:hAnsi="Arial" w:cs="Arial"/>
          <w:sz w:val="18"/>
          <w:szCs w:val="18"/>
        </w:rPr>
        <w:t>atividade</w:t>
      </w:r>
      <w:r w:rsidRPr="0003079E">
        <w:rPr>
          <w:rFonts w:ascii="Arial" w:hAnsi="Arial" w:cs="Arial"/>
          <w:sz w:val="18"/>
          <w:szCs w:val="18"/>
        </w:rPr>
        <w:t xml:space="preserve">, sujeita a qualquer meio preventivo de liquidação de patrimónios ou em qualquer situação análoga, nem tem o </w:t>
      </w:r>
      <w:r w:rsidR="00242DAA" w:rsidRPr="0003079E">
        <w:rPr>
          <w:rFonts w:ascii="Arial" w:hAnsi="Arial" w:cs="Arial"/>
          <w:sz w:val="18"/>
          <w:szCs w:val="18"/>
        </w:rPr>
        <w:t>respetivo</w:t>
      </w:r>
      <w:r w:rsidRPr="0003079E">
        <w:rPr>
          <w:rFonts w:ascii="Arial" w:hAnsi="Arial" w:cs="Arial"/>
          <w:sz w:val="18"/>
          <w:szCs w:val="18"/>
        </w:rPr>
        <w:t xml:space="preserve"> processo pendente;</w:t>
      </w:r>
    </w:p>
    <w:p w:rsidR="00262E2F" w:rsidRPr="00CA3D37" w:rsidRDefault="00262E2F" w:rsidP="00262E2F">
      <w:pPr>
        <w:autoSpaceDE w:val="0"/>
        <w:autoSpaceDN w:val="0"/>
        <w:adjustRightInd w:val="0"/>
        <w:jc w:val="both"/>
        <w:rPr>
          <w:rFonts w:ascii="Arial" w:hAnsi="Arial" w:cs="Arial"/>
          <w:sz w:val="18"/>
          <w:szCs w:val="18"/>
        </w:rPr>
      </w:pPr>
      <w:r w:rsidRPr="00CA3D37">
        <w:rPr>
          <w:rFonts w:ascii="Arial" w:hAnsi="Arial" w:cs="Arial"/>
          <w:i/>
          <w:iCs/>
          <w:sz w:val="18"/>
          <w:szCs w:val="18"/>
        </w:rPr>
        <w:t>b</w:t>
      </w:r>
      <w:r w:rsidRPr="00CA3D37">
        <w:rPr>
          <w:rFonts w:ascii="Arial" w:hAnsi="Arial" w:cs="Arial"/>
          <w:sz w:val="18"/>
          <w:szCs w:val="18"/>
        </w:rPr>
        <w:t xml:space="preserve">) Não foi </w:t>
      </w:r>
      <w:r w:rsidR="00242DAA" w:rsidRPr="00CA3D37">
        <w:rPr>
          <w:rFonts w:ascii="Arial" w:hAnsi="Arial" w:cs="Arial"/>
          <w:sz w:val="18"/>
          <w:szCs w:val="18"/>
        </w:rPr>
        <w:t>objeto</w:t>
      </w:r>
      <w:r w:rsidRPr="00CA3D37">
        <w:rPr>
          <w:rFonts w:ascii="Arial" w:hAnsi="Arial" w:cs="Arial"/>
          <w:sz w:val="18"/>
          <w:szCs w:val="18"/>
        </w:rPr>
        <w:t xml:space="preserve"> de aplicação de sanção administrativa por falta grave em matéria profissional (21) [ou os titulares dos seus órgãos sociais de administração, </w:t>
      </w:r>
      <w:r w:rsidR="00242DAA" w:rsidRPr="00CA3D37">
        <w:rPr>
          <w:rFonts w:ascii="Arial" w:hAnsi="Arial" w:cs="Arial"/>
          <w:sz w:val="18"/>
          <w:szCs w:val="18"/>
        </w:rPr>
        <w:t>direção</w:t>
      </w:r>
      <w:r w:rsidRPr="00CA3D37">
        <w:rPr>
          <w:rFonts w:ascii="Arial" w:hAnsi="Arial" w:cs="Arial"/>
          <w:sz w:val="18"/>
          <w:szCs w:val="18"/>
        </w:rPr>
        <w:t xml:space="preserve"> ou gerência não foram </w:t>
      </w:r>
      <w:r w:rsidR="00242DAA" w:rsidRPr="00CA3D37">
        <w:rPr>
          <w:rFonts w:ascii="Arial" w:hAnsi="Arial" w:cs="Arial"/>
          <w:sz w:val="18"/>
          <w:szCs w:val="18"/>
        </w:rPr>
        <w:t>objeto</w:t>
      </w:r>
      <w:r w:rsidRPr="00CA3D37">
        <w:rPr>
          <w:rFonts w:ascii="Arial" w:hAnsi="Arial" w:cs="Arial"/>
          <w:sz w:val="18"/>
          <w:szCs w:val="18"/>
        </w:rPr>
        <w:t xml:space="preserve"> de aplicação de sanção administrativa por falta grave em matéria profissional (22)] (23);</w:t>
      </w:r>
    </w:p>
    <w:p w:rsidR="00262E2F" w:rsidRPr="00CA3D37" w:rsidRDefault="00262E2F" w:rsidP="00262E2F">
      <w:pPr>
        <w:autoSpaceDE w:val="0"/>
        <w:autoSpaceDN w:val="0"/>
        <w:adjustRightInd w:val="0"/>
        <w:rPr>
          <w:rFonts w:ascii="Arial" w:hAnsi="Arial" w:cs="Arial"/>
          <w:sz w:val="18"/>
          <w:szCs w:val="18"/>
        </w:rPr>
      </w:pPr>
      <w:r w:rsidRPr="00CA3D37">
        <w:rPr>
          <w:rFonts w:ascii="Arial" w:hAnsi="Arial" w:cs="Arial"/>
          <w:i/>
          <w:iCs/>
          <w:sz w:val="18"/>
          <w:szCs w:val="18"/>
        </w:rPr>
        <w:t>c</w:t>
      </w:r>
      <w:r w:rsidRPr="00CA3D37">
        <w:rPr>
          <w:rFonts w:ascii="Arial" w:hAnsi="Arial" w:cs="Arial"/>
          <w:sz w:val="18"/>
          <w:szCs w:val="18"/>
        </w:rPr>
        <w:t xml:space="preserve">) Tenham sido objeto de aplicação da sanção acessória prevista na alínea </w:t>
      </w:r>
      <w:r w:rsidRPr="00CA3D37">
        <w:rPr>
          <w:rFonts w:ascii="Arial" w:hAnsi="Arial" w:cs="Arial"/>
          <w:i/>
          <w:iCs/>
          <w:sz w:val="18"/>
          <w:szCs w:val="18"/>
        </w:rPr>
        <w:t>e</w:t>
      </w:r>
      <w:r w:rsidRPr="00CA3D37">
        <w:rPr>
          <w:rFonts w:ascii="Arial" w:hAnsi="Arial" w:cs="Arial"/>
          <w:sz w:val="18"/>
          <w:szCs w:val="18"/>
        </w:rPr>
        <w:t xml:space="preserve">) do n.º 1 do artigo 21.º do Decreto -Lei n.º 433/82, de 27 de outubro, na alínea </w:t>
      </w:r>
      <w:r w:rsidRPr="00CA3D37">
        <w:rPr>
          <w:rFonts w:ascii="Arial" w:hAnsi="Arial" w:cs="Arial"/>
          <w:i/>
          <w:iCs/>
          <w:sz w:val="18"/>
          <w:szCs w:val="18"/>
        </w:rPr>
        <w:t>b</w:t>
      </w:r>
      <w:r w:rsidRPr="00CA3D37">
        <w:rPr>
          <w:rFonts w:ascii="Arial" w:hAnsi="Arial" w:cs="Arial"/>
          <w:sz w:val="18"/>
          <w:szCs w:val="18"/>
        </w:rPr>
        <w:t xml:space="preserve">) do n.º 1 do artigo 71.º da Lei n.º 19/2012, de 8 de maio, e no n.º 1 do artigo 460.º do presente Código, durante o período de inabilidade fixado na decisão </w:t>
      </w:r>
      <w:r w:rsidR="00242DAA" w:rsidRPr="00CA3D37">
        <w:rPr>
          <w:rFonts w:ascii="Arial" w:hAnsi="Arial" w:cs="Arial"/>
          <w:sz w:val="18"/>
          <w:szCs w:val="18"/>
        </w:rPr>
        <w:t>condenatória;</w:t>
      </w:r>
    </w:p>
    <w:p w:rsidR="00262E2F" w:rsidRPr="00CA3D37" w:rsidRDefault="00262E2F" w:rsidP="00262E2F">
      <w:pPr>
        <w:autoSpaceDE w:val="0"/>
        <w:autoSpaceDN w:val="0"/>
        <w:adjustRightInd w:val="0"/>
        <w:jc w:val="both"/>
        <w:rPr>
          <w:rFonts w:ascii="Arial" w:hAnsi="Arial" w:cs="Arial"/>
          <w:sz w:val="18"/>
          <w:szCs w:val="18"/>
        </w:rPr>
      </w:pPr>
      <w:r w:rsidRPr="00CA3D37">
        <w:rPr>
          <w:rFonts w:ascii="Arial" w:hAnsi="Arial" w:cs="Arial"/>
          <w:i/>
          <w:iCs/>
          <w:sz w:val="18"/>
          <w:szCs w:val="18"/>
        </w:rPr>
        <w:t>d</w:t>
      </w:r>
      <w:r w:rsidRPr="00CA3D37">
        <w:rPr>
          <w:rFonts w:ascii="Arial" w:hAnsi="Arial" w:cs="Arial"/>
          <w:sz w:val="18"/>
          <w:szCs w:val="18"/>
        </w:rPr>
        <w:t xml:space="preserve">) Não foi </w:t>
      </w:r>
      <w:r w:rsidR="00242DAA" w:rsidRPr="00CA3D37">
        <w:rPr>
          <w:rFonts w:ascii="Arial" w:hAnsi="Arial" w:cs="Arial"/>
          <w:sz w:val="18"/>
          <w:szCs w:val="18"/>
        </w:rPr>
        <w:t>objeto</w:t>
      </w:r>
      <w:r w:rsidRPr="00CA3D37">
        <w:rPr>
          <w:rFonts w:ascii="Arial" w:hAnsi="Arial" w:cs="Arial"/>
          <w:sz w:val="18"/>
          <w:szCs w:val="18"/>
        </w:rPr>
        <w:t xml:space="preserve"> de aplicação da sanção acessória prevista na alínea </w:t>
      </w:r>
      <w:r w:rsidRPr="00CA3D37">
        <w:rPr>
          <w:rFonts w:ascii="Arial" w:hAnsi="Arial" w:cs="Arial"/>
          <w:i/>
          <w:iCs/>
          <w:sz w:val="18"/>
          <w:szCs w:val="18"/>
        </w:rPr>
        <w:t>b</w:t>
      </w:r>
      <w:r w:rsidRPr="00CA3D37">
        <w:rPr>
          <w:rFonts w:ascii="Arial" w:hAnsi="Arial" w:cs="Arial"/>
          <w:sz w:val="18"/>
          <w:szCs w:val="18"/>
        </w:rPr>
        <w:t>) do n.º 1 do artigo 627.º do Código do Trabalho (25);</w:t>
      </w:r>
    </w:p>
    <w:p w:rsidR="00262E2F" w:rsidRPr="00CA3D37" w:rsidRDefault="00262E2F" w:rsidP="00262E2F">
      <w:pPr>
        <w:autoSpaceDE w:val="0"/>
        <w:autoSpaceDN w:val="0"/>
        <w:adjustRightInd w:val="0"/>
        <w:jc w:val="both"/>
        <w:rPr>
          <w:rFonts w:ascii="Arial" w:hAnsi="Arial" w:cs="Arial"/>
          <w:sz w:val="18"/>
          <w:szCs w:val="18"/>
        </w:rPr>
      </w:pPr>
      <w:r w:rsidRPr="00CA3D37">
        <w:rPr>
          <w:rFonts w:ascii="Arial" w:hAnsi="Arial" w:cs="Arial"/>
          <w:i/>
          <w:iCs/>
          <w:sz w:val="18"/>
          <w:szCs w:val="18"/>
        </w:rPr>
        <w:t>e</w:t>
      </w:r>
      <w:r w:rsidRPr="00CA3D37">
        <w:rPr>
          <w:rFonts w:ascii="Arial" w:hAnsi="Arial" w:cs="Arial"/>
          <w:sz w:val="18"/>
          <w:szCs w:val="18"/>
        </w:rPr>
        <w:t xml:space="preserve">) Não foi </w:t>
      </w:r>
      <w:r w:rsidR="00242DAA" w:rsidRPr="00CA3D37">
        <w:rPr>
          <w:rFonts w:ascii="Arial" w:hAnsi="Arial" w:cs="Arial"/>
          <w:sz w:val="18"/>
          <w:szCs w:val="18"/>
        </w:rPr>
        <w:t>objeto</w:t>
      </w:r>
      <w:r w:rsidRPr="00CA3D37">
        <w:rPr>
          <w:rFonts w:ascii="Arial" w:hAnsi="Arial" w:cs="Arial"/>
          <w:sz w:val="18"/>
          <w:szCs w:val="18"/>
        </w:rPr>
        <w:t xml:space="preserve"> de aplicação, há menos de dois anos, de sanção administrativa ou judicial pela utilização ao seu serviço de mão -de -obra legalmente sujeita ao pagamento de impostos e contribuições para a segurança social, não declarada nos termos das normas que imponham essa obrigação, em Portugal [ou no Estado de que é nacional ou no qual se situe o seu estabelecimento principal] (26);</w:t>
      </w:r>
    </w:p>
    <w:p w:rsidR="00262E2F" w:rsidRPr="00CA3D37" w:rsidRDefault="00262E2F" w:rsidP="00262E2F">
      <w:pPr>
        <w:autoSpaceDE w:val="0"/>
        <w:autoSpaceDN w:val="0"/>
        <w:adjustRightInd w:val="0"/>
        <w:rPr>
          <w:rFonts w:ascii="Arial" w:hAnsi="Arial" w:cs="Arial"/>
          <w:sz w:val="18"/>
          <w:szCs w:val="18"/>
        </w:rPr>
      </w:pPr>
      <w:r w:rsidRPr="00CA3D37">
        <w:rPr>
          <w:rFonts w:ascii="Arial" w:hAnsi="Arial" w:cs="Arial"/>
          <w:i/>
          <w:iCs/>
          <w:sz w:val="18"/>
          <w:szCs w:val="18"/>
        </w:rPr>
        <w:t>f</w:t>
      </w:r>
      <w:r w:rsidRPr="00CA3D37">
        <w:rPr>
          <w:rFonts w:ascii="Arial" w:hAnsi="Arial" w:cs="Arial"/>
          <w:sz w:val="18"/>
          <w:szCs w:val="18"/>
        </w:rPr>
        <w:t>) Não prestou, a qualquer título, direta ou indiretamente, assessoria ou apoio técnico na preparação e</w:t>
      </w:r>
      <w:r w:rsidR="00242DAA">
        <w:rPr>
          <w:rFonts w:ascii="Arial" w:hAnsi="Arial" w:cs="Arial"/>
          <w:sz w:val="18"/>
          <w:szCs w:val="18"/>
        </w:rPr>
        <w:t xml:space="preserve"> </w:t>
      </w:r>
      <w:r w:rsidRPr="00CA3D37">
        <w:rPr>
          <w:rFonts w:ascii="Arial" w:hAnsi="Arial" w:cs="Arial"/>
          <w:sz w:val="18"/>
          <w:szCs w:val="18"/>
        </w:rPr>
        <w:t>elaboração das peças do procedimento que lhe confira vantagem que falseie as condições normais de concorrência.</w:t>
      </w:r>
    </w:p>
    <w:p w:rsidR="00262E2F" w:rsidRPr="00CA3D37" w:rsidRDefault="00262E2F" w:rsidP="00262E2F">
      <w:pPr>
        <w:autoSpaceDE w:val="0"/>
        <w:autoSpaceDN w:val="0"/>
        <w:adjustRightInd w:val="0"/>
        <w:jc w:val="both"/>
        <w:rPr>
          <w:rFonts w:ascii="Arial" w:hAnsi="Arial" w:cs="Arial"/>
          <w:sz w:val="18"/>
          <w:szCs w:val="18"/>
        </w:rPr>
      </w:pPr>
      <w:r w:rsidRPr="00CA3D37">
        <w:rPr>
          <w:rFonts w:ascii="Arial" w:hAnsi="Arial" w:cs="Arial"/>
          <w:sz w:val="18"/>
          <w:szCs w:val="18"/>
        </w:rPr>
        <w:t xml:space="preserve">2 — O declarante junta em anexo [ou indica … como endereço do sítio do sítio da Internet onde podem ser consultados (27)] os documentos comprovativos de que a sua representada (28) não se encontra nas situações previstas nas alíneas </w:t>
      </w:r>
      <w:r w:rsidRPr="00CA3D37">
        <w:rPr>
          <w:rFonts w:ascii="Arial" w:hAnsi="Arial" w:cs="Arial"/>
          <w:i/>
          <w:iCs/>
          <w:sz w:val="18"/>
          <w:szCs w:val="18"/>
        </w:rPr>
        <w:t>b</w:t>
      </w:r>
      <w:r w:rsidRPr="00CA3D37">
        <w:rPr>
          <w:rFonts w:ascii="Arial" w:hAnsi="Arial" w:cs="Arial"/>
          <w:sz w:val="18"/>
          <w:szCs w:val="18"/>
        </w:rPr>
        <w:t xml:space="preserve">), </w:t>
      </w:r>
      <w:r w:rsidRPr="00CA3D37">
        <w:rPr>
          <w:rFonts w:ascii="Arial" w:hAnsi="Arial" w:cs="Arial"/>
          <w:i/>
          <w:iCs/>
          <w:sz w:val="18"/>
          <w:szCs w:val="18"/>
        </w:rPr>
        <w:t>d</w:t>
      </w:r>
      <w:r w:rsidRPr="00CA3D37">
        <w:rPr>
          <w:rFonts w:ascii="Arial" w:hAnsi="Arial" w:cs="Arial"/>
          <w:sz w:val="18"/>
          <w:szCs w:val="18"/>
        </w:rPr>
        <w:t xml:space="preserve">), </w:t>
      </w:r>
      <w:r w:rsidRPr="00CA3D37">
        <w:rPr>
          <w:rFonts w:ascii="Arial" w:hAnsi="Arial" w:cs="Arial"/>
          <w:i/>
          <w:iCs/>
          <w:sz w:val="18"/>
          <w:szCs w:val="18"/>
        </w:rPr>
        <w:t>e</w:t>
      </w:r>
      <w:r w:rsidRPr="00CA3D37">
        <w:rPr>
          <w:rFonts w:ascii="Arial" w:hAnsi="Arial" w:cs="Arial"/>
          <w:sz w:val="18"/>
          <w:szCs w:val="18"/>
        </w:rPr>
        <w:t xml:space="preserve">) e </w:t>
      </w:r>
      <w:r w:rsidRPr="00CA3D37">
        <w:rPr>
          <w:rFonts w:ascii="Arial" w:hAnsi="Arial" w:cs="Arial"/>
          <w:i/>
          <w:iCs/>
          <w:sz w:val="18"/>
          <w:szCs w:val="18"/>
        </w:rPr>
        <w:t>i</w:t>
      </w:r>
      <w:r w:rsidRPr="00CA3D37">
        <w:rPr>
          <w:rFonts w:ascii="Arial" w:hAnsi="Arial" w:cs="Arial"/>
          <w:sz w:val="18"/>
          <w:szCs w:val="18"/>
        </w:rPr>
        <w:t>) do artigo 55.º do Código dos Contratos Públicos.</w:t>
      </w:r>
    </w:p>
    <w:p w:rsidR="00262E2F" w:rsidRPr="00CA3D37" w:rsidRDefault="00262E2F" w:rsidP="00262E2F">
      <w:pPr>
        <w:autoSpaceDE w:val="0"/>
        <w:autoSpaceDN w:val="0"/>
        <w:adjustRightInd w:val="0"/>
        <w:jc w:val="both"/>
        <w:rPr>
          <w:rFonts w:ascii="Arial" w:hAnsi="Arial" w:cs="Arial"/>
          <w:sz w:val="18"/>
          <w:szCs w:val="18"/>
        </w:rPr>
      </w:pPr>
      <w:r w:rsidRPr="00CA3D37">
        <w:rPr>
          <w:rFonts w:ascii="Arial" w:hAnsi="Arial" w:cs="Arial"/>
          <w:sz w:val="18"/>
          <w:szCs w:val="18"/>
        </w:rPr>
        <w:t xml:space="preserve">3 — O declarante tem pleno conhecimento de que a prestação de falsas declarações implica a caducidade da adjudicação e constitui contra -ordenação muito grave, nos termos do artigo 456.º do Código dos Contratos Públicos, a qual pode determinar a aplicação da sanção acessória de privação do direito de participar, como candidato, como concorrente ou como membro de agrupamento candidato ou concorrente, em qualquer procedimento </w:t>
      </w:r>
      <w:r w:rsidR="00242DAA" w:rsidRPr="00CA3D37">
        <w:rPr>
          <w:rFonts w:ascii="Arial" w:hAnsi="Arial" w:cs="Arial"/>
          <w:sz w:val="18"/>
          <w:szCs w:val="18"/>
        </w:rPr>
        <w:t>adotado</w:t>
      </w:r>
      <w:r w:rsidRPr="00CA3D37">
        <w:rPr>
          <w:rFonts w:ascii="Arial" w:hAnsi="Arial" w:cs="Arial"/>
          <w:sz w:val="18"/>
          <w:szCs w:val="18"/>
        </w:rPr>
        <w:t xml:space="preserve"> para a formação de contratos públicos, sem prejuízo da participação à entidade competente para efeitos de procedimento criminal</w:t>
      </w:r>
    </w:p>
    <w:p w:rsidR="00262E2F" w:rsidRDefault="00262E2F" w:rsidP="00262E2F">
      <w:pPr>
        <w:rPr>
          <w:rFonts w:ascii="Arial" w:hAnsi="Arial" w:cs="Arial"/>
          <w:sz w:val="18"/>
          <w:szCs w:val="18"/>
        </w:rPr>
      </w:pPr>
      <w:r w:rsidRPr="00CA3D37">
        <w:rPr>
          <w:rFonts w:ascii="Arial" w:hAnsi="Arial" w:cs="Arial"/>
          <w:sz w:val="18"/>
          <w:szCs w:val="18"/>
        </w:rPr>
        <w:t>[Local], [data] [Assinatura (29)]</w:t>
      </w:r>
    </w:p>
    <w:p w:rsidR="00262E2F" w:rsidRDefault="00262E2F" w:rsidP="00262E2F">
      <w:pPr>
        <w:rPr>
          <w:rFonts w:ascii="Arial" w:hAnsi="Arial" w:cs="Arial"/>
          <w:sz w:val="18"/>
          <w:szCs w:val="18"/>
        </w:rPr>
      </w:pP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 xml:space="preserve">(19) Aplicável apenas a concorrentes que sejam pessoas </w:t>
      </w:r>
      <w:r w:rsidR="00242DAA" w:rsidRPr="00FC2754">
        <w:rPr>
          <w:rFonts w:ascii="Arial" w:hAnsi="Arial" w:cs="Arial"/>
          <w:sz w:val="16"/>
          <w:szCs w:val="16"/>
        </w:rPr>
        <w:t>coletivas</w:t>
      </w:r>
      <w:r w:rsidRPr="00FC2754">
        <w:rPr>
          <w:rFonts w:ascii="Arial" w:hAnsi="Arial" w:cs="Arial"/>
          <w:sz w:val="16"/>
          <w:szCs w:val="16"/>
        </w:rPr>
        <w:t>. (20) No caso de o concorrente ser uma pessoa singular, suprimir a expressão «a sua representada».</w:t>
      </w: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 xml:space="preserve">(21) Indicar se, entretanto, ocorreu a </w:t>
      </w:r>
      <w:r w:rsidR="00242DAA" w:rsidRPr="00FC2754">
        <w:rPr>
          <w:rFonts w:ascii="Arial" w:hAnsi="Arial" w:cs="Arial"/>
          <w:sz w:val="16"/>
          <w:szCs w:val="16"/>
        </w:rPr>
        <w:t>respetiva</w:t>
      </w:r>
      <w:r w:rsidRPr="00FC2754">
        <w:rPr>
          <w:rFonts w:ascii="Arial" w:hAnsi="Arial" w:cs="Arial"/>
          <w:sz w:val="16"/>
          <w:szCs w:val="16"/>
        </w:rPr>
        <w:t xml:space="preserve"> reabilitação.</w:t>
      </w: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 xml:space="preserve">(22) Indicar se, entretanto, ocorreu a </w:t>
      </w:r>
      <w:r w:rsidR="00242DAA" w:rsidRPr="00FC2754">
        <w:rPr>
          <w:rFonts w:ascii="Arial" w:hAnsi="Arial" w:cs="Arial"/>
          <w:sz w:val="16"/>
          <w:szCs w:val="16"/>
        </w:rPr>
        <w:t>respetiva</w:t>
      </w:r>
      <w:r w:rsidRPr="00FC2754">
        <w:rPr>
          <w:rFonts w:ascii="Arial" w:hAnsi="Arial" w:cs="Arial"/>
          <w:sz w:val="16"/>
          <w:szCs w:val="16"/>
        </w:rPr>
        <w:t xml:space="preserve"> reabilitação.</w:t>
      </w: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 xml:space="preserve">(23) Declarar consoante o concorrente seja pessoa singular ou pessoa </w:t>
      </w:r>
      <w:r w:rsidR="00242DAA" w:rsidRPr="00FC2754">
        <w:rPr>
          <w:rFonts w:ascii="Arial" w:hAnsi="Arial" w:cs="Arial"/>
          <w:sz w:val="16"/>
          <w:szCs w:val="16"/>
        </w:rPr>
        <w:t>coletiva</w:t>
      </w:r>
      <w:r w:rsidRPr="00FC2754">
        <w:rPr>
          <w:rFonts w:ascii="Arial" w:hAnsi="Arial" w:cs="Arial"/>
          <w:sz w:val="16"/>
          <w:szCs w:val="16"/>
        </w:rPr>
        <w:t>.</w:t>
      </w: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(24) Indicar se, entretanto, decorreu o período de inabilidade fixado na decisão condenatória.</w:t>
      </w: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(25) Indicar se, entretanto, decorreu o período de inabilidade fixado na decisão condenatória.</w:t>
      </w:r>
    </w:p>
    <w:p w:rsidR="00262E2F"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(26) Declarar consoante a situação.</w:t>
      </w: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(27) Acrescentar as informações necessárias à consulta, se for o caso.</w:t>
      </w: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(28) No caso de o concorrente ser uma pessoa singular, suprimir a expressão «a sua representada».</w:t>
      </w:r>
    </w:p>
    <w:p w:rsidR="00262E2F" w:rsidRPr="00FC2754" w:rsidRDefault="00262E2F" w:rsidP="00262E2F">
      <w:pPr>
        <w:autoSpaceDE w:val="0"/>
        <w:autoSpaceDN w:val="0"/>
        <w:adjustRightInd w:val="0"/>
        <w:rPr>
          <w:rFonts w:ascii="Arial" w:hAnsi="Arial" w:cs="Arial"/>
          <w:sz w:val="16"/>
          <w:szCs w:val="16"/>
        </w:rPr>
      </w:pPr>
      <w:r w:rsidRPr="00FC2754">
        <w:rPr>
          <w:rFonts w:ascii="Arial" w:hAnsi="Arial" w:cs="Arial"/>
          <w:sz w:val="16"/>
          <w:szCs w:val="16"/>
        </w:rPr>
        <w:t xml:space="preserve">(29) Nos termos do disposto nos </w:t>
      </w:r>
      <w:proofErr w:type="spellStart"/>
      <w:r w:rsidRPr="00FC2754">
        <w:rPr>
          <w:rFonts w:ascii="Arial" w:hAnsi="Arial" w:cs="Arial"/>
          <w:sz w:val="16"/>
          <w:szCs w:val="16"/>
        </w:rPr>
        <w:t>n.os</w:t>
      </w:r>
      <w:proofErr w:type="spellEnd"/>
      <w:r w:rsidRPr="00FC2754">
        <w:rPr>
          <w:rFonts w:ascii="Arial" w:hAnsi="Arial" w:cs="Arial"/>
          <w:sz w:val="16"/>
          <w:szCs w:val="16"/>
        </w:rPr>
        <w:t xml:space="preserve"> 4 e 5 do artigo 57.º </w:t>
      </w:r>
    </w:p>
    <w:p w:rsidR="00262E2F" w:rsidRDefault="00262E2F" w:rsidP="00262E2F">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262E2F" w:rsidRDefault="00262E2F" w:rsidP="00E97C53">
      <w:pPr>
        <w:rPr>
          <w:lang w:eastAsia="en-US"/>
        </w:rPr>
      </w:pPr>
    </w:p>
    <w:p w:rsidR="00E97C53" w:rsidRDefault="00E97C53" w:rsidP="00E97C53">
      <w:pPr>
        <w:pStyle w:val="Cabealho2"/>
        <w:spacing w:before="240" w:after="240" w:line="240" w:lineRule="auto"/>
        <w:ind w:left="357" w:hanging="357"/>
        <w:rPr>
          <w:rFonts w:ascii="Arial" w:hAnsi="Arial"/>
          <w:lang w:val="pt-PT"/>
        </w:rPr>
      </w:pPr>
      <w:bookmarkStart w:id="36" w:name="_Toc444165193"/>
      <w:r w:rsidRPr="00D4362B">
        <w:rPr>
          <w:rFonts w:ascii="Arial" w:hAnsi="Arial"/>
          <w:lang w:val="pt-PT"/>
        </w:rPr>
        <w:lastRenderedPageBreak/>
        <w:t xml:space="preserve">Anexo </w:t>
      </w:r>
      <w:r w:rsidR="00262E2F">
        <w:rPr>
          <w:rFonts w:ascii="Arial" w:hAnsi="Arial"/>
          <w:lang w:val="pt-PT"/>
        </w:rPr>
        <w:t>3</w:t>
      </w:r>
      <w:r w:rsidRPr="00D4362B">
        <w:rPr>
          <w:rFonts w:ascii="Arial" w:hAnsi="Arial"/>
          <w:lang w:val="pt-PT"/>
        </w:rPr>
        <w:t>- Modelo de guia de depósito</w:t>
      </w:r>
      <w:bookmarkEnd w:id="36"/>
    </w:p>
    <w:p w:rsidR="00E97C53" w:rsidRPr="00D4362B" w:rsidRDefault="00E97C53" w:rsidP="00E97C53">
      <w:pPr>
        <w:rPr>
          <w:lang w:eastAsia="en-US"/>
        </w:rPr>
      </w:pPr>
    </w:p>
    <w:p w:rsidR="00E97C53" w:rsidRPr="00811997" w:rsidRDefault="00E97C53" w:rsidP="00E97C53">
      <w:pPr>
        <w:rPr>
          <w:rFonts w:ascii="Arial" w:hAnsi="Arial" w:cs="Arial"/>
          <w:sz w:val="18"/>
          <w:szCs w:val="18"/>
        </w:rPr>
      </w:pPr>
      <w:r w:rsidRPr="00811997">
        <w:rPr>
          <w:rFonts w:ascii="Arial" w:hAnsi="Arial" w:cs="Arial"/>
          <w:sz w:val="18"/>
          <w:szCs w:val="18"/>
        </w:rPr>
        <w:t>Euros: € ………</w:t>
      </w:r>
    </w:p>
    <w:p w:rsidR="00E97C53" w:rsidRPr="00811997" w:rsidRDefault="00E97C53" w:rsidP="00E97C53">
      <w:pPr>
        <w:jc w:val="both"/>
        <w:rPr>
          <w:rFonts w:ascii="Arial" w:hAnsi="Arial" w:cs="Arial"/>
          <w:sz w:val="18"/>
          <w:szCs w:val="18"/>
        </w:rPr>
      </w:pPr>
      <w:r w:rsidRPr="00811997">
        <w:rPr>
          <w:rFonts w:ascii="Arial" w:hAnsi="Arial" w:cs="Arial"/>
          <w:sz w:val="18"/>
          <w:szCs w:val="18"/>
        </w:rPr>
        <w:br/>
        <w:t xml:space="preserve">Vai ……………………. </w:t>
      </w:r>
      <w:proofErr w:type="gramStart"/>
      <w:r w:rsidRPr="00811997">
        <w:rPr>
          <w:rFonts w:ascii="Arial" w:hAnsi="Arial" w:cs="Arial"/>
          <w:sz w:val="18"/>
          <w:szCs w:val="18"/>
        </w:rPr>
        <w:t>residente</w:t>
      </w:r>
      <w:proofErr w:type="gramEnd"/>
      <w:r w:rsidRPr="00811997">
        <w:rPr>
          <w:rFonts w:ascii="Arial" w:hAnsi="Arial" w:cs="Arial"/>
          <w:sz w:val="18"/>
          <w:szCs w:val="18"/>
        </w:rPr>
        <w:t xml:space="preserve"> (ou com escritório) em ..........................., na ………………., depositar na ………… …………... (sede, filial, agência ou delegação) </w:t>
      </w:r>
      <w:proofErr w:type="gramStart"/>
      <w:r w:rsidRPr="00811997">
        <w:rPr>
          <w:rFonts w:ascii="Arial" w:hAnsi="Arial" w:cs="Arial"/>
          <w:sz w:val="18"/>
          <w:szCs w:val="18"/>
        </w:rPr>
        <w:t>da</w:t>
      </w:r>
      <w:proofErr w:type="gramEnd"/>
      <w:r w:rsidRPr="00811997">
        <w:rPr>
          <w:rFonts w:ascii="Arial" w:hAnsi="Arial" w:cs="Arial"/>
          <w:sz w:val="18"/>
          <w:szCs w:val="18"/>
        </w:rPr>
        <w:t xml:space="preserve"> ……………. (instituição) a quantia </w:t>
      </w:r>
      <w:proofErr w:type="gramStart"/>
      <w:r w:rsidRPr="00811997">
        <w:rPr>
          <w:rFonts w:ascii="Arial" w:hAnsi="Arial" w:cs="Arial"/>
          <w:sz w:val="18"/>
          <w:szCs w:val="18"/>
        </w:rPr>
        <w:t>de</w:t>
      </w:r>
      <w:proofErr w:type="gramEnd"/>
      <w:r w:rsidRPr="00811997">
        <w:rPr>
          <w:rFonts w:ascii="Arial" w:hAnsi="Arial" w:cs="Arial"/>
          <w:sz w:val="18"/>
          <w:szCs w:val="18"/>
        </w:rPr>
        <w:t xml:space="preserve"> ……………. (por extenso, em moeda corrente) (em dinheiro ou representada por) …………………. </w:t>
      </w:r>
      <w:proofErr w:type="gramStart"/>
      <w:r w:rsidRPr="00811997">
        <w:rPr>
          <w:rFonts w:ascii="Arial" w:hAnsi="Arial" w:cs="Arial"/>
          <w:sz w:val="18"/>
          <w:szCs w:val="18"/>
        </w:rPr>
        <w:t>como</w:t>
      </w:r>
      <w:proofErr w:type="gramEnd"/>
      <w:r w:rsidRPr="00811997">
        <w:rPr>
          <w:rFonts w:ascii="Arial" w:hAnsi="Arial" w:cs="Arial"/>
          <w:sz w:val="18"/>
          <w:szCs w:val="18"/>
        </w:rPr>
        <w:t xml:space="preserve"> caução exigida para a empreitada de …………………….., para os efeitos do disposto do artigo 88º do Decreto-Lei n.º 18/2008, de 29 de Janeiro. Este depósito fica à ordem </w:t>
      </w:r>
      <w:proofErr w:type="gramStart"/>
      <w:r w:rsidRPr="00811997">
        <w:rPr>
          <w:rFonts w:ascii="Arial" w:hAnsi="Arial" w:cs="Arial"/>
          <w:sz w:val="18"/>
          <w:szCs w:val="18"/>
        </w:rPr>
        <w:t>de ...</w:t>
      </w:r>
      <w:proofErr w:type="gramEnd"/>
      <w:r w:rsidRPr="00811997">
        <w:rPr>
          <w:rFonts w:ascii="Arial" w:hAnsi="Arial" w:cs="Arial"/>
          <w:sz w:val="18"/>
          <w:szCs w:val="18"/>
        </w:rPr>
        <w:t xml:space="preserve"> (entidade), a</w:t>
      </w:r>
      <w:r>
        <w:rPr>
          <w:rFonts w:ascii="Arial" w:hAnsi="Arial" w:cs="Arial"/>
          <w:sz w:val="18"/>
          <w:szCs w:val="18"/>
        </w:rPr>
        <w:t xml:space="preserve"> quem deve ser remetido o respe</w:t>
      </w:r>
      <w:r w:rsidRPr="00811997">
        <w:rPr>
          <w:rFonts w:ascii="Arial" w:hAnsi="Arial" w:cs="Arial"/>
          <w:sz w:val="18"/>
          <w:szCs w:val="18"/>
        </w:rPr>
        <w:t>tivo conhecimento.</w:t>
      </w:r>
    </w:p>
    <w:p w:rsidR="00E97C53" w:rsidRPr="00811997" w:rsidRDefault="00E97C53" w:rsidP="00E97C53">
      <w:pPr>
        <w:jc w:val="both"/>
        <w:rPr>
          <w:rFonts w:ascii="Arial" w:hAnsi="Arial" w:cs="Arial"/>
          <w:sz w:val="18"/>
          <w:szCs w:val="18"/>
        </w:rPr>
      </w:pPr>
    </w:p>
    <w:p w:rsidR="00E97C53" w:rsidRDefault="00E97C53" w:rsidP="00E97C53">
      <w:pPr>
        <w:jc w:val="both"/>
        <w:rPr>
          <w:rFonts w:ascii="Arial" w:hAnsi="Arial" w:cs="Arial"/>
        </w:rPr>
      </w:pPr>
      <w:r w:rsidRPr="00811997">
        <w:rPr>
          <w:rFonts w:ascii="Arial" w:hAnsi="Arial" w:cs="Arial"/>
          <w:sz w:val="18"/>
          <w:szCs w:val="18"/>
        </w:rPr>
        <w:t xml:space="preserve">Data. </w:t>
      </w:r>
      <w:r w:rsidRPr="00811997">
        <w:rPr>
          <w:rFonts w:ascii="Arial" w:hAnsi="Arial" w:cs="Arial"/>
          <w:sz w:val="18"/>
          <w:szCs w:val="18"/>
        </w:rPr>
        <w:br/>
        <w:t xml:space="preserve">Assinaturas. </w:t>
      </w:r>
    </w:p>
    <w:p w:rsidR="00E97C53" w:rsidRPr="00811997" w:rsidRDefault="00E97C53" w:rsidP="00E97C53">
      <w:pPr>
        <w:jc w:val="both"/>
        <w:rPr>
          <w:rFonts w:ascii="Arial" w:hAnsi="Arial" w:cs="Arial"/>
          <w:sz w:val="18"/>
          <w:szCs w:val="18"/>
        </w:rPr>
      </w:pPr>
    </w:p>
    <w:p w:rsidR="00E97C53" w:rsidRPr="00D4362B" w:rsidRDefault="00E97C53" w:rsidP="00E97C53">
      <w:pPr>
        <w:pStyle w:val="Cabealho2"/>
        <w:spacing w:before="240" w:after="240" w:line="240" w:lineRule="auto"/>
        <w:ind w:left="357" w:hanging="357"/>
        <w:rPr>
          <w:rFonts w:ascii="Arial" w:hAnsi="Arial"/>
          <w:lang w:val="pt-PT"/>
        </w:rPr>
      </w:pPr>
      <w:bookmarkStart w:id="37" w:name="_Toc444165194"/>
      <w:r w:rsidRPr="00D4362B">
        <w:rPr>
          <w:rFonts w:ascii="Arial" w:hAnsi="Arial"/>
          <w:lang w:val="pt-PT"/>
        </w:rPr>
        <w:t xml:space="preserve">Anexo </w:t>
      </w:r>
      <w:r w:rsidR="00262E2F">
        <w:rPr>
          <w:rFonts w:ascii="Arial" w:hAnsi="Arial"/>
          <w:lang w:val="pt-PT"/>
        </w:rPr>
        <w:t>4</w:t>
      </w:r>
      <w:r w:rsidRPr="00D4362B">
        <w:rPr>
          <w:rFonts w:ascii="Arial" w:hAnsi="Arial"/>
          <w:lang w:val="pt-PT"/>
        </w:rPr>
        <w:t xml:space="preserve"> - Modelo de garantia bancária</w:t>
      </w:r>
      <w:bookmarkEnd w:id="37"/>
    </w:p>
    <w:p w:rsidR="00E97C53" w:rsidRPr="00811997" w:rsidRDefault="00E97C53" w:rsidP="00E97C53">
      <w:pPr>
        <w:jc w:val="both"/>
        <w:rPr>
          <w:rFonts w:ascii="Arial" w:hAnsi="Arial" w:cs="Arial"/>
          <w:sz w:val="18"/>
          <w:szCs w:val="18"/>
        </w:rPr>
      </w:pPr>
      <w:r w:rsidRPr="00811997">
        <w:rPr>
          <w:rFonts w:ascii="Arial" w:hAnsi="Arial" w:cs="Arial"/>
          <w:sz w:val="18"/>
          <w:szCs w:val="18"/>
        </w:rPr>
        <w:t xml:space="preserve">O Banco …………., com sede </w:t>
      </w:r>
      <w:proofErr w:type="gramStart"/>
      <w:r w:rsidRPr="00811997">
        <w:rPr>
          <w:rFonts w:ascii="Arial" w:hAnsi="Arial" w:cs="Arial"/>
          <w:sz w:val="18"/>
          <w:szCs w:val="18"/>
        </w:rPr>
        <w:t>em</w:t>
      </w:r>
      <w:proofErr w:type="gramEnd"/>
      <w:r w:rsidRPr="00811997">
        <w:rPr>
          <w:rFonts w:ascii="Arial" w:hAnsi="Arial" w:cs="Arial"/>
          <w:sz w:val="18"/>
          <w:szCs w:val="18"/>
        </w:rPr>
        <w:t xml:space="preserve"> ………. </w:t>
      </w:r>
      <w:proofErr w:type="gramStart"/>
      <w:r w:rsidRPr="00811997">
        <w:rPr>
          <w:rFonts w:ascii="Arial" w:hAnsi="Arial" w:cs="Arial"/>
          <w:sz w:val="18"/>
          <w:szCs w:val="18"/>
        </w:rPr>
        <w:t>matriculado</w:t>
      </w:r>
      <w:proofErr w:type="gramEnd"/>
      <w:r w:rsidRPr="00811997">
        <w:rPr>
          <w:rFonts w:ascii="Arial" w:hAnsi="Arial" w:cs="Arial"/>
          <w:sz w:val="18"/>
          <w:szCs w:val="18"/>
        </w:rPr>
        <w:t xml:space="preserve"> na Conservatória do Registo Comercial de ..., com o capital social de ..., presta a favor de ..., garantia autónoma, à primeira solicitação, no valor de ………..., correspondente a ... (percentagem), destinado a garantir o bom e integral cumprimento das obrigações </w:t>
      </w:r>
      <w:proofErr w:type="gramStart"/>
      <w:r w:rsidRPr="00811997">
        <w:rPr>
          <w:rFonts w:ascii="Arial" w:hAnsi="Arial" w:cs="Arial"/>
          <w:sz w:val="18"/>
          <w:szCs w:val="18"/>
        </w:rPr>
        <w:t>que</w:t>
      </w:r>
      <w:proofErr w:type="gramEnd"/>
      <w:r w:rsidRPr="00811997">
        <w:rPr>
          <w:rFonts w:ascii="Arial" w:hAnsi="Arial" w:cs="Arial"/>
          <w:sz w:val="18"/>
          <w:szCs w:val="18"/>
        </w:rPr>
        <w:t xml:space="preserve"> …………. (empresa adjudicatária) assumirá no contrato que com ela a …………. (dono da obra) vai outorgar e que tem por objeto ……</w:t>
      </w:r>
      <w:proofErr w:type="gramStart"/>
      <w:r w:rsidRPr="00811997">
        <w:rPr>
          <w:rFonts w:ascii="Arial" w:hAnsi="Arial" w:cs="Arial"/>
          <w:sz w:val="18"/>
          <w:szCs w:val="18"/>
        </w:rPr>
        <w:t>.....</w:t>
      </w:r>
      <w:proofErr w:type="gramEnd"/>
      <w:r w:rsidRPr="00811997">
        <w:rPr>
          <w:rFonts w:ascii="Arial" w:hAnsi="Arial" w:cs="Arial"/>
          <w:sz w:val="18"/>
          <w:szCs w:val="18"/>
        </w:rPr>
        <w:t xml:space="preserve"> (designação da empreitada), regulado nos termos da legislação aplicável (Decreto-Lei n.º 59/99, de 2 de Março). </w:t>
      </w:r>
      <w:r w:rsidRPr="00811997">
        <w:rPr>
          <w:rFonts w:ascii="Arial" w:hAnsi="Arial" w:cs="Arial"/>
          <w:sz w:val="18"/>
          <w:szCs w:val="18"/>
        </w:rPr>
        <w:br/>
        <w:t>O Banco obriga-se a pagar aquela quantia à primeira solicitação da …………</w:t>
      </w:r>
      <w:proofErr w:type="gramStart"/>
      <w:r w:rsidRPr="00811997">
        <w:rPr>
          <w:rFonts w:ascii="Arial" w:hAnsi="Arial" w:cs="Arial"/>
          <w:sz w:val="18"/>
          <w:szCs w:val="18"/>
        </w:rPr>
        <w:t>.....</w:t>
      </w:r>
      <w:proofErr w:type="gramEnd"/>
      <w:r w:rsidRPr="00811997">
        <w:rPr>
          <w:rFonts w:ascii="Arial" w:hAnsi="Arial" w:cs="Arial"/>
          <w:sz w:val="18"/>
          <w:szCs w:val="18"/>
        </w:rPr>
        <w:t xml:space="preserve"> (dono da obra) sem que esta tenha de justificar o pedido e sem que o primeiro possa invocar em seu benefício quaisquer meios de defesa relacionados com o contrato atrás identificado ou com o cumprimento das obrigações </w:t>
      </w:r>
      <w:proofErr w:type="gramStart"/>
      <w:r w:rsidRPr="00811997">
        <w:rPr>
          <w:rFonts w:ascii="Arial" w:hAnsi="Arial" w:cs="Arial"/>
          <w:sz w:val="18"/>
          <w:szCs w:val="18"/>
        </w:rPr>
        <w:t>que</w:t>
      </w:r>
      <w:proofErr w:type="gramEnd"/>
      <w:r w:rsidRPr="00811997">
        <w:rPr>
          <w:rFonts w:ascii="Arial" w:hAnsi="Arial" w:cs="Arial"/>
          <w:sz w:val="18"/>
          <w:szCs w:val="18"/>
        </w:rPr>
        <w:t xml:space="preserve"> …………. (empresa adjudicatária) assume com a celebração do respetivo contrato.</w:t>
      </w:r>
    </w:p>
    <w:p w:rsidR="00E97C53" w:rsidRPr="00811997" w:rsidRDefault="00E97C53" w:rsidP="00E97C53">
      <w:pPr>
        <w:jc w:val="both"/>
        <w:rPr>
          <w:rFonts w:ascii="Arial" w:hAnsi="Arial" w:cs="Arial"/>
          <w:sz w:val="18"/>
          <w:szCs w:val="18"/>
        </w:rPr>
      </w:pPr>
      <w:r w:rsidRPr="00811997">
        <w:rPr>
          <w:rFonts w:ascii="Arial" w:hAnsi="Arial" w:cs="Arial"/>
          <w:sz w:val="18"/>
          <w:szCs w:val="18"/>
        </w:rPr>
        <w:t>O Banco deve pagar aquela quantia no dia seguinte ao do pedido, findo o qual, sem que o pagamento seja realizado, contar-se-ão juros moratórios à taxa mais elevada praticada</w:t>
      </w:r>
      <w:r>
        <w:rPr>
          <w:rFonts w:ascii="Arial" w:hAnsi="Arial" w:cs="Arial"/>
          <w:sz w:val="18"/>
          <w:szCs w:val="18"/>
        </w:rPr>
        <w:t xml:space="preserve"> pelo Banco para as operações a</w:t>
      </w:r>
      <w:r w:rsidRPr="00811997">
        <w:rPr>
          <w:rFonts w:ascii="Arial" w:hAnsi="Arial" w:cs="Arial"/>
          <w:sz w:val="18"/>
          <w:szCs w:val="18"/>
        </w:rPr>
        <w:t xml:space="preserve">tivas, sem prejuízo de execução imediata da dívida assumida por este. </w:t>
      </w:r>
      <w:r w:rsidRPr="00811997">
        <w:rPr>
          <w:rFonts w:ascii="Arial" w:hAnsi="Arial" w:cs="Arial"/>
          <w:sz w:val="18"/>
          <w:szCs w:val="18"/>
        </w:rPr>
        <w:br/>
        <w:t>A presente garantia bancária autónoma não pode em qualquer circunstância ser denunciada, mantendo-se em vigor até à sua extinção, nos termos previstos Decreto-Lei n.º 18/2008, de 29 de Janeiro.</w:t>
      </w:r>
    </w:p>
    <w:p w:rsidR="00E97C53" w:rsidRDefault="00E97C53" w:rsidP="00E97C53">
      <w:pPr>
        <w:jc w:val="both"/>
        <w:rPr>
          <w:rFonts w:ascii="Arial" w:hAnsi="Arial" w:cs="Arial"/>
          <w:sz w:val="16"/>
          <w:szCs w:val="16"/>
        </w:rPr>
      </w:pPr>
      <w:r w:rsidRPr="00811997">
        <w:rPr>
          <w:rFonts w:ascii="Arial" w:hAnsi="Arial" w:cs="Arial"/>
          <w:sz w:val="18"/>
          <w:szCs w:val="18"/>
        </w:rPr>
        <w:br/>
        <w:t xml:space="preserve">Data. </w:t>
      </w:r>
      <w:r w:rsidRPr="00811997">
        <w:rPr>
          <w:rFonts w:ascii="Arial" w:hAnsi="Arial" w:cs="Arial"/>
          <w:sz w:val="18"/>
          <w:szCs w:val="18"/>
        </w:rPr>
        <w:br/>
        <w:t>Assinaturas.</w:t>
      </w:r>
    </w:p>
    <w:p w:rsidR="00E97C53" w:rsidRDefault="00E97C53" w:rsidP="00E97C53">
      <w:pPr>
        <w:jc w:val="both"/>
        <w:rPr>
          <w:rFonts w:ascii="Arial" w:hAnsi="Arial" w:cs="Arial"/>
          <w:sz w:val="16"/>
          <w:szCs w:val="16"/>
        </w:rPr>
      </w:pPr>
    </w:p>
    <w:p w:rsidR="00E97C53" w:rsidRPr="00D4362B" w:rsidRDefault="00E97C53" w:rsidP="00E97C53">
      <w:pPr>
        <w:pStyle w:val="Cabealho2"/>
        <w:spacing w:before="240" w:after="240" w:line="240" w:lineRule="auto"/>
        <w:ind w:left="357" w:hanging="357"/>
        <w:rPr>
          <w:rFonts w:ascii="Arial" w:hAnsi="Arial"/>
          <w:lang w:val="pt-PT"/>
        </w:rPr>
      </w:pPr>
      <w:bookmarkStart w:id="38" w:name="_Toc444165195"/>
      <w:r w:rsidRPr="00D4362B">
        <w:rPr>
          <w:rFonts w:ascii="Arial" w:hAnsi="Arial"/>
          <w:lang w:val="pt-PT"/>
        </w:rPr>
        <w:t xml:space="preserve">Anexo </w:t>
      </w:r>
      <w:r w:rsidR="00262E2F">
        <w:rPr>
          <w:rFonts w:ascii="Arial" w:hAnsi="Arial"/>
          <w:lang w:val="pt-PT"/>
        </w:rPr>
        <w:t>5</w:t>
      </w:r>
      <w:r w:rsidRPr="00D4362B">
        <w:rPr>
          <w:rFonts w:ascii="Arial" w:hAnsi="Arial"/>
          <w:lang w:val="pt-PT"/>
        </w:rPr>
        <w:t xml:space="preserve"> - Modelo de seguro-caução à primeira solicitação</w:t>
      </w:r>
      <w:bookmarkEnd w:id="38"/>
    </w:p>
    <w:p w:rsidR="00E97C53" w:rsidRPr="00811997" w:rsidRDefault="00E97C53" w:rsidP="00E97C53">
      <w:pPr>
        <w:jc w:val="both"/>
        <w:rPr>
          <w:rFonts w:ascii="Arial" w:hAnsi="Arial" w:cs="Arial"/>
          <w:sz w:val="18"/>
          <w:szCs w:val="18"/>
        </w:rPr>
      </w:pPr>
      <w:r w:rsidRPr="00811997">
        <w:rPr>
          <w:rFonts w:ascii="Arial" w:hAnsi="Arial" w:cs="Arial"/>
          <w:sz w:val="18"/>
          <w:szCs w:val="18"/>
        </w:rPr>
        <w:t xml:space="preserve">A companhia de seguros ……………., com sede </w:t>
      </w:r>
      <w:proofErr w:type="gramStart"/>
      <w:r w:rsidRPr="00811997">
        <w:rPr>
          <w:rFonts w:ascii="Arial" w:hAnsi="Arial" w:cs="Arial"/>
          <w:sz w:val="18"/>
          <w:szCs w:val="18"/>
        </w:rPr>
        <w:t>em</w:t>
      </w:r>
      <w:proofErr w:type="gramEnd"/>
      <w:r w:rsidRPr="00811997">
        <w:rPr>
          <w:rFonts w:ascii="Arial" w:hAnsi="Arial" w:cs="Arial"/>
          <w:sz w:val="18"/>
          <w:szCs w:val="18"/>
        </w:rPr>
        <w:t xml:space="preserve"> ……………. </w:t>
      </w:r>
      <w:proofErr w:type="gramStart"/>
      <w:r w:rsidRPr="00811997">
        <w:rPr>
          <w:rFonts w:ascii="Arial" w:hAnsi="Arial" w:cs="Arial"/>
          <w:sz w:val="18"/>
          <w:szCs w:val="18"/>
        </w:rPr>
        <w:t>matriculada</w:t>
      </w:r>
      <w:proofErr w:type="gramEnd"/>
      <w:r w:rsidRPr="00811997">
        <w:rPr>
          <w:rFonts w:ascii="Arial" w:hAnsi="Arial" w:cs="Arial"/>
          <w:sz w:val="18"/>
          <w:szCs w:val="18"/>
        </w:rPr>
        <w:t xml:space="preserve"> na Conservatória do Registo Comercial de …………..., com o capital social de …………….., presta a favor de ... (dono da obra) e ao abrigo de contrato de seguro-caução celebrado </w:t>
      </w:r>
      <w:proofErr w:type="gramStart"/>
      <w:r w:rsidRPr="00811997">
        <w:rPr>
          <w:rFonts w:ascii="Arial" w:hAnsi="Arial" w:cs="Arial"/>
          <w:sz w:val="18"/>
          <w:szCs w:val="18"/>
        </w:rPr>
        <w:t>com</w:t>
      </w:r>
      <w:proofErr w:type="gramEnd"/>
      <w:r w:rsidRPr="00811997">
        <w:rPr>
          <w:rFonts w:ascii="Arial" w:hAnsi="Arial" w:cs="Arial"/>
          <w:sz w:val="18"/>
          <w:szCs w:val="18"/>
        </w:rPr>
        <w:t xml:space="preserve"> …………………. (tomador do seguro), garantia à primeira solicitação, no valor </w:t>
      </w:r>
      <w:proofErr w:type="gramStart"/>
      <w:r w:rsidRPr="00811997">
        <w:rPr>
          <w:rFonts w:ascii="Arial" w:hAnsi="Arial" w:cs="Arial"/>
          <w:sz w:val="18"/>
          <w:szCs w:val="18"/>
        </w:rPr>
        <w:t>de</w:t>
      </w:r>
      <w:proofErr w:type="gramEnd"/>
      <w:r w:rsidRPr="00811997">
        <w:rPr>
          <w:rFonts w:ascii="Arial" w:hAnsi="Arial" w:cs="Arial"/>
          <w:sz w:val="18"/>
          <w:szCs w:val="18"/>
        </w:rPr>
        <w:t xml:space="preserve"> …………………. </w:t>
      </w:r>
      <w:proofErr w:type="gramStart"/>
      <w:r w:rsidRPr="00811997">
        <w:rPr>
          <w:rFonts w:ascii="Arial" w:hAnsi="Arial" w:cs="Arial"/>
          <w:sz w:val="18"/>
          <w:szCs w:val="18"/>
        </w:rPr>
        <w:t>correspondente</w:t>
      </w:r>
      <w:proofErr w:type="gramEnd"/>
      <w:r w:rsidRPr="00811997">
        <w:rPr>
          <w:rFonts w:ascii="Arial" w:hAnsi="Arial" w:cs="Arial"/>
          <w:sz w:val="18"/>
          <w:szCs w:val="18"/>
        </w:rPr>
        <w:t xml:space="preserve"> a ……………... (percentagem), destinada a garantir o bom e integral cumprimento das obrigações </w:t>
      </w:r>
      <w:proofErr w:type="gramStart"/>
      <w:r w:rsidRPr="00811997">
        <w:rPr>
          <w:rFonts w:ascii="Arial" w:hAnsi="Arial" w:cs="Arial"/>
          <w:sz w:val="18"/>
          <w:szCs w:val="18"/>
        </w:rPr>
        <w:t>que</w:t>
      </w:r>
      <w:proofErr w:type="gramEnd"/>
      <w:r w:rsidRPr="00811997">
        <w:rPr>
          <w:rFonts w:ascii="Arial" w:hAnsi="Arial" w:cs="Arial"/>
          <w:sz w:val="18"/>
          <w:szCs w:val="18"/>
        </w:rPr>
        <w:t xml:space="preserve"> ……………. (empresa adjudicatária) assumirá no contrato que com ela a ……………. (dono da obra) vai outorgar e que tem por objeto ……………. (designação da empreitada), regulado nos termos da legislação aplicável (Decreto-Lei n.º 18/2008, de 29 de Janeiro).</w:t>
      </w:r>
    </w:p>
    <w:p w:rsidR="00E97C53" w:rsidRPr="00811997" w:rsidRDefault="00E97C53" w:rsidP="00E97C53">
      <w:pPr>
        <w:jc w:val="both"/>
        <w:rPr>
          <w:rFonts w:ascii="Arial" w:hAnsi="Arial" w:cs="Arial"/>
          <w:sz w:val="18"/>
          <w:szCs w:val="18"/>
        </w:rPr>
      </w:pPr>
      <w:r w:rsidRPr="00811997">
        <w:rPr>
          <w:rFonts w:ascii="Arial" w:hAnsi="Arial" w:cs="Arial"/>
          <w:sz w:val="18"/>
          <w:szCs w:val="18"/>
        </w:rPr>
        <w:t xml:space="preserve">A companhia de seguros obriga-se a pagar aquela quantia nos cinco dias úteis seguintes à primeira solicitação </w:t>
      </w:r>
      <w:proofErr w:type="gramStart"/>
      <w:r w:rsidRPr="00811997">
        <w:rPr>
          <w:rFonts w:ascii="Arial" w:hAnsi="Arial" w:cs="Arial"/>
          <w:sz w:val="18"/>
          <w:szCs w:val="18"/>
        </w:rPr>
        <w:t>da ...</w:t>
      </w:r>
      <w:proofErr w:type="gramEnd"/>
      <w:r w:rsidRPr="00811997">
        <w:rPr>
          <w:rFonts w:ascii="Arial" w:hAnsi="Arial" w:cs="Arial"/>
          <w:sz w:val="18"/>
          <w:szCs w:val="18"/>
        </w:rPr>
        <w:t xml:space="preserve"> (dono da obra) sem que esta tenha de justificar o pedido e sem que a primeira possa invocar em seu benefício quaisquer meios de defesa relacionados com o contrato atrás identificado ou com o cumprimento das obrigações </w:t>
      </w:r>
      <w:proofErr w:type="gramStart"/>
      <w:r w:rsidRPr="00811997">
        <w:rPr>
          <w:rFonts w:ascii="Arial" w:hAnsi="Arial" w:cs="Arial"/>
          <w:sz w:val="18"/>
          <w:szCs w:val="18"/>
        </w:rPr>
        <w:t>que</w:t>
      </w:r>
      <w:proofErr w:type="gramEnd"/>
      <w:r w:rsidRPr="00811997">
        <w:rPr>
          <w:rFonts w:ascii="Arial" w:hAnsi="Arial" w:cs="Arial"/>
          <w:sz w:val="18"/>
          <w:szCs w:val="18"/>
        </w:rPr>
        <w:t xml:space="preserve"> ……………. (empresa adjudicatária) a</w:t>
      </w:r>
      <w:r>
        <w:rPr>
          <w:rFonts w:ascii="Arial" w:hAnsi="Arial" w:cs="Arial"/>
          <w:sz w:val="18"/>
          <w:szCs w:val="18"/>
        </w:rPr>
        <w:t>ssume com a celebração do respe</w:t>
      </w:r>
      <w:r w:rsidRPr="00811997">
        <w:rPr>
          <w:rFonts w:ascii="Arial" w:hAnsi="Arial" w:cs="Arial"/>
          <w:sz w:val="18"/>
          <w:szCs w:val="18"/>
        </w:rPr>
        <w:t>tivo contrato.</w:t>
      </w:r>
    </w:p>
    <w:p w:rsidR="00E97C53" w:rsidRDefault="00E97C53" w:rsidP="00E97C53">
      <w:pPr>
        <w:jc w:val="both"/>
        <w:rPr>
          <w:rFonts w:ascii="Arial" w:hAnsi="Arial" w:cs="Arial"/>
          <w:sz w:val="18"/>
          <w:szCs w:val="18"/>
        </w:rPr>
      </w:pPr>
      <w:r w:rsidRPr="00811997">
        <w:rPr>
          <w:rFonts w:ascii="Arial" w:hAnsi="Arial" w:cs="Arial"/>
          <w:sz w:val="18"/>
          <w:szCs w:val="18"/>
        </w:rPr>
        <w:t xml:space="preserve">A companhia de seguros não pode opor </w:t>
      </w:r>
      <w:proofErr w:type="gramStart"/>
      <w:r w:rsidRPr="00811997">
        <w:rPr>
          <w:rFonts w:ascii="Arial" w:hAnsi="Arial" w:cs="Arial"/>
          <w:sz w:val="18"/>
          <w:szCs w:val="18"/>
        </w:rPr>
        <w:t>à</w:t>
      </w:r>
      <w:proofErr w:type="gramEnd"/>
      <w:r w:rsidRPr="00811997">
        <w:rPr>
          <w:rFonts w:ascii="Arial" w:hAnsi="Arial" w:cs="Arial"/>
          <w:sz w:val="18"/>
          <w:szCs w:val="18"/>
        </w:rPr>
        <w:t xml:space="preserve"> ………………</w:t>
      </w:r>
      <w:r>
        <w:rPr>
          <w:rFonts w:ascii="Arial" w:hAnsi="Arial" w:cs="Arial"/>
          <w:sz w:val="18"/>
          <w:szCs w:val="18"/>
        </w:rPr>
        <w:t>. (dono da obra) quaisquer exce</w:t>
      </w:r>
      <w:r w:rsidRPr="00811997">
        <w:rPr>
          <w:rFonts w:ascii="Arial" w:hAnsi="Arial" w:cs="Arial"/>
          <w:sz w:val="18"/>
          <w:szCs w:val="18"/>
        </w:rPr>
        <w:t xml:space="preserve">ções relativas ao contrato de seguro-caução celebrado entre esta e o tomador do seguro. </w:t>
      </w:r>
      <w:r w:rsidRPr="00811997">
        <w:rPr>
          <w:rFonts w:ascii="Arial" w:hAnsi="Arial" w:cs="Arial"/>
          <w:sz w:val="18"/>
          <w:szCs w:val="18"/>
        </w:rPr>
        <w:br/>
        <w:t>A presente garantia, à primeira solicitação, não pode em qualquer circunstância ser revogada ou denunciada, mantendo-se em vigor até à sua extinção ou cancelamento, nos termos previstos na legislação aplicável (Decreto-Lei n.º18/2008, de 29 de Janeiro).</w:t>
      </w:r>
    </w:p>
    <w:p w:rsidR="00E97C53" w:rsidRDefault="00E97C53" w:rsidP="00E97C53">
      <w:pPr>
        <w:jc w:val="both"/>
        <w:rPr>
          <w:rFonts w:ascii="Arial" w:hAnsi="Arial" w:cs="Arial"/>
          <w:sz w:val="18"/>
          <w:szCs w:val="18"/>
        </w:rPr>
      </w:pPr>
    </w:p>
    <w:p w:rsidR="00E97C53" w:rsidRPr="008D7E70" w:rsidRDefault="00E97C53" w:rsidP="00E97C53">
      <w:pPr>
        <w:rPr>
          <w:rFonts w:ascii="Arial" w:hAnsi="Arial" w:cs="Arial"/>
        </w:rPr>
      </w:pPr>
      <w:r w:rsidRPr="008D7E70">
        <w:rPr>
          <w:rFonts w:ascii="Arial" w:hAnsi="Arial" w:cs="Arial"/>
        </w:rPr>
        <w:t>Data</w:t>
      </w:r>
    </w:p>
    <w:p w:rsidR="00E97C53" w:rsidRDefault="00E97C53" w:rsidP="00E97C53">
      <w:r w:rsidRPr="008D7E70">
        <w:rPr>
          <w:rFonts w:ascii="Arial" w:hAnsi="Arial" w:cs="Arial"/>
        </w:rPr>
        <w:t>Assinaturas</w:t>
      </w:r>
      <w:r w:rsidRPr="008D7E70">
        <w:t xml:space="preserve">. </w:t>
      </w:r>
    </w:p>
    <w:p w:rsidR="00E97C53" w:rsidRDefault="00E97C53" w:rsidP="00E97C53"/>
    <w:sectPr w:rsidR="00E97C53" w:rsidSect="00C5718B">
      <w:headerReference w:type="even" r:id="rId17"/>
      <w:headerReference w:type="default" r:id="rId18"/>
      <w:footerReference w:type="even" r:id="rId19"/>
      <w:footerReference w:type="default" r:id="rId20"/>
      <w:pgSz w:w="11906" w:h="16838"/>
      <w:pgMar w:top="1134" w:right="1134" w:bottom="1134" w:left="1418" w:header="567"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DAA" w:rsidRDefault="00242DAA">
      <w:r>
        <w:separator/>
      </w:r>
    </w:p>
  </w:endnote>
  <w:endnote w:type="continuationSeparator" w:id="0">
    <w:p w:rsidR="00242DAA" w:rsidRDefault="0024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8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DAA" w:rsidRDefault="00242DAA" w:rsidP="00A0623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42DAA" w:rsidRDefault="00242DAA" w:rsidP="0093547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8058"/>
      <w:docPartObj>
        <w:docPartGallery w:val="Page Numbers (Bottom of Page)"/>
        <w:docPartUnique/>
      </w:docPartObj>
    </w:sdtPr>
    <w:sdtEndPr>
      <w:rPr>
        <w:rFonts w:ascii="Arial" w:hAnsi="Arial" w:cs="Arial"/>
      </w:rPr>
    </w:sdtEndPr>
    <w:sdtContent>
      <w:p w:rsidR="00242DAA" w:rsidRDefault="00242DAA">
        <w:pPr>
          <w:pStyle w:val="Rodap"/>
          <w:jc w:val="right"/>
        </w:pPr>
      </w:p>
      <w:p w:rsidR="00242DAA" w:rsidRPr="000A4C3D" w:rsidRDefault="00242DAA">
        <w:pPr>
          <w:pStyle w:val="Rodap"/>
          <w:jc w:val="right"/>
          <w:rPr>
            <w:rFonts w:ascii="Arial" w:hAnsi="Arial" w:cs="Arial"/>
          </w:rPr>
        </w:pPr>
        <w:r w:rsidRPr="000A4C3D">
          <w:rPr>
            <w:rFonts w:ascii="Arial" w:hAnsi="Arial" w:cs="Arial"/>
          </w:rPr>
          <w:t xml:space="preserve">Página | </w:t>
        </w:r>
        <w:r w:rsidRPr="000A4C3D">
          <w:rPr>
            <w:rFonts w:ascii="Arial" w:hAnsi="Arial" w:cs="Arial"/>
          </w:rPr>
          <w:fldChar w:fldCharType="begin"/>
        </w:r>
        <w:r w:rsidRPr="000A4C3D">
          <w:rPr>
            <w:rFonts w:ascii="Arial" w:hAnsi="Arial" w:cs="Arial"/>
          </w:rPr>
          <w:instrText xml:space="preserve"> PAGE   \* MERGEFORMAT </w:instrText>
        </w:r>
        <w:r w:rsidRPr="000A4C3D">
          <w:rPr>
            <w:rFonts w:ascii="Arial" w:hAnsi="Arial" w:cs="Arial"/>
          </w:rPr>
          <w:fldChar w:fldCharType="separate"/>
        </w:r>
        <w:r w:rsidR="008A41E4">
          <w:rPr>
            <w:rFonts w:ascii="Arial" w:hAnsi="Arial" w:cs="Arial"/>
            <w:noProof/>
          </w:rPr>
          <w:t>3</w:t>
        </w:r>
        <w:r w:rsidRPr="000A4C3D">
          <w:rPr>
            <w:rFonts w:ascii="Arial" w:hAnsi="Arial" w:cs="Arial"/>
          </w:rPr>
          <w:fldChar w:fldCharType="end"/>
        </w:r>
      </w:p>
    </w:sdtContent>
  </w:sdt>
  <w:p w:rsidR="00242DAA" w:rsidRPr="000A4C3D" w:rsidRDefault="00242DAA" w:rsidP="000A4C3D">
    <w:pPr>
      <w:pStyle w:val="Rodap"/>
      <w:rPr>
        <w:rFonts w:ascii="Arial" w:hAnsi="Arial" w:cs="Arial"/>
        <w:sz w:val="16"/>
      </w:rPr>
    </w:pPr>
    <w:r w:rsidRPr="000A4C3D">
      <w:rPr>
        <w:rFonts w:ascii="Arial" w:hAnsi="Arial" w:cs="Arial"/>
        <w:sz w:val="16"/>
      </w:rPr>
      <w:t>Convite Versão V1</w:t>
    </w:r>
    <w:r>
      <w:rPr>
        <w:rFonts w:ascii="Arial" w:hAnsi="Arial" w:cs="Arial"/>
        <w:sz w:val="16"/>
      </w:rPr>
      <w:t xml:space="preserve">4 </w:t>
    </w:r>
    <w:proofErr w:type="spellStart"/>
    <w:r>
      <w:rPr>
        <w:rFonts w:ascii="Arial" w:hAnsi="Arial" w:cs="Arial"/>
        <w:sz w:val="16"/>
      </w:rPr>
      <w:t>Fev</w:t>
    </w:r>
    <w:proofErr w:type="spellEnd"/>
    <w:r>
      <w:rPr>
        <w:rFonts w:ascii="Arial" w:hAnsi="Arial" w:cs="Arial"/>
        <w:sz w:val="16"/>
      </w:rPr>
      <w:t xml:space="preserve"> 2016</w:t>
    </w:r>
  </w:p>
  <w:p w:rsidR="00242DAA" w:rsidRPr="000A4C3D" w:rsidRDefault="00242DAA" w:rsidP="005C3D63">
    <w:pPr>
      <w:pStyle w:val="Rodap"/>
      <w:tabs>
        <w:tab w:val="clear" w:pos="4252"/>
        <w:tab w:val="clear" w:pos="8504"/>
        <w:tab w:val="left" w:pos="1938"/>
      </w:tabs>
      <w:rPr>
        <w:rFonts w:ascii="Arial" w:hAnsi="Arial" w:cs="Arial"/>
      </w:rPr>
    </w:pPr>
    <w:r>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DAA" w:rsidRDefault="00242DAA">
      <w:r>
        <w:separator/>
      </w:r>
    </w:p>
  </w:footnote>
  <w:footnote w:type="continuationSeparator" w:id="0">
    <w:p w:rsidR="00242DAA" w:rsidRDefault="00242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DAA" w:rsidRDefault="00242DAA" w:rsidP="004D407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42DAA" w:rsidRDefault="00242DAA" w:rsidP="007C134D">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DAA" w:rsidRDefault="00242DAA" w:rsidP="004D407C">
    <w:pPr>
      <w:pStyle w:val="Cabealho"/>
      <w:framePr w:wrap="around" w:vAnchor="text" w:hAnchor="margin" w:xAlign="right" w:y="1"/>
      <w:rPr>
        <w:rStyle w:val="Nmerodepgina"/>
      </w:rPr>
    </w:pPr>
  </w:p>
  <w:tbl>
    <w:tblPr>
      <w:tblW w:w="9874" w:type="dxa"/>
      <w:tblLook w:val="04A0" w:firstRow="1" w:lastRow="0" w:firstColumn="1" w:lastColumn="0" w:noHBand="0" w:noVBand="1"/>
    </w:tblPr>
    <w:tblGrid>
      <w:gridCol w:w="2093"/>
      <w:gridCol w:w="7781"/>
    </w:tblGrid>
    <w:tr w:rsidR="00242DAA" w:rsidTr="00077260">
      <w:tc>
        <w:tcPr>
          <w:tcW w:w="2093" w:type="dxa"/>
        </w:tcPr>
        <w:p w:rsidR="00242DAA" w:rsidRDefault="00242DAA" w:rsidP="00077260">
          <w:pPr>
            <w:pStyle w:val="Cabealho"/>
            <w:rPr>
              <w:rFonts w:ascii="Arial" w:hAnsi="Arial" w:cs="Arial"/>
              <w:b/>
            </w:rPr>
          </w:pPr>
          <w:r>
            <w:rPr>
              <w:rFonts w:ascii="Arial" w:hAnsi="Arial" w:cs="Arial"/>
              <w:b/>
            </w:rPr>
            <w:t>CMVFX</w:t>
          </w:r>
        </w:p>
        <w:p w:rsidR="00242DAA" w:rsidRDefault="00242DAA" w:rsidP="00077260">
          <w:pPr>
            <w:pStyle w:val="Cabealho"/>
            <w:rPr>
              <w:rFonts w:ascii="Arial" w:hAnsi="Arial" w:cs="Arial"/>
              <w:b/>
            </w:rPr>
          </w:pPr>
          <w:r>
            <w:rPr>
              <w:rFonts w:ascii="Arial" w:hAnsi="Arial" w:cs="Arial"/>
              <w:b/>
            </w:rPr>
            <w:t>DOVI/</w:t>
          </w:r>
          <w:proofErr w:type="spellStart"/>
          <w:r>
            <w:rPr>
              <w:rFonts w:ascii="Arial" w:hAnsi="Arial" w:cs="Arial"/>
              <w:b/>
            </w:rPr>
            <w:t>dovi</w:t>
          </w:r>
          <w:proofErr w:type="spellEnd"/>
        </w:p>
        <w:p w:rsidR="00242DAA" w:rsidRDefault="00242DAA" w:rsidP="00077260">
          <w:pPr>
            <w:pStyle w:val="Cabealho"/>
          </w:pPr>
        </w:p>
      </w:tc>
      <w:tc>
        <w:tcPr>
          <w:tcW w:w="7781" w:type="dxa"/>
        </w:tcPr>
        <w:p w:rsidR="00242DAA" w:rsidRDefault="00242DAA" w:rsidP="00077260">
          <w:pPr>
            <w:autoSpaceDE w:val="0"/>
            <w:autoSpaceDN w:val="0"/>
            <w:adjustRightInd w:val="0"/>
            <w:ind w:left="160" w:hanging="160"/>
            <w:rPr>
              <w:rFonts w:ascii="Arial" w:hAnsi="Arial" w:cs="Arial"/>
              <w:b/>
              <w:u w:val="single"/>
            </w:rPr>
          </w:pPr>
        </w:p>
        <w:p w:rsidR="00242DAA" w:rsidRDefault="00242DAA" w:rsidP="00077260">
          <w:pPr>
            <w:autoSpaceDE w:val="0"/>
            <w:autoSpaceDN w:val="0"/>
            <w:adjustRightInd w:val="0"/>
            <w:ind w:left="160" w:hanging="160"/>
            <w:rPr>
              <w:rFonts w:ascii="Arial" w:hAnsi="Arial" w:cs="Arial"/>
              <w:b/>
            </w:rPr>
          </w:pPr>
          <w:r>
            <w:rPr>
              <w:rFonts w:ascii="Arial" w:hAnsi="Arial" w:cs="Arial"/>
              <w:b/>
              <w:u w:val="single"/>
            </w:rPr>
            <w:t>CONVITE – AJUSTE DIRETO</w:t>
          </w:r>
        </w:p>
        <w:p w:rsidR="00242DAA" w:rsidRDefault="00242DAA" w:rsidP="00077260">
          <w:pPr>
            <w:pStyle w:val="Cabealho"/>
            <w:rPr>
              <w:b/>
              <w:u w:val="single"/>
            </w:rPr>
          </w:pPr>
        </w:p>
      </w:tc>
    </w:tr>
  </w:tbl>
  <w:p w:rsidR="00242DAA" w:rsidRPr="006D46E3" w:rsidRDefault="00242DAA" w:rsidP="00FE1415">
    <w:pPr>
      <w:pStyle w:val="Cabealho"/>
      <w:jc w:val="center"/>
      <w:rPr>
        <w:rFonts w:ascii="Arial" w:hAnsi="Arial" w:cs="Arial"/>
        <w:sz w:val="24"/>
        <w:szCs w:val="24"/>
      </w:rPr>
    </w:pPr>
  </w:p>
  <w:p w:rsidR="00242DAA" w:rsidRPr="006D46E3" w:rsidRDefault="00242DAA">
    <w:pPr>
      <w:pStyle w:val="Cabealh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470"/>
    <w:multiLevelType w:val="multilevel"/>
    <w:tmpl w:val="EC8AEC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DB63A1"/>
    <w:multiLevelType w:val="multilevel"/>
    <w:tmpl w:val="B1E2CFB8"/>
    <w:lvl w:ilvl="0">
      <w:start w:val="11"/>
      <w:numFmt w:val="decimal"/>
      <w:lvlText w:val="%1."/>
      <w:lvlJc w:val="left"/>
      <w:pPr>
        <w:ind w:left="435" w:hanging="435"/>
      </w:pPr>
      <w:rPr>
        <w:rFonts w:ascii="Arial" w:hAnsi="Arial" w:cs="Arial" w:hint="default"/>
      </w:rPr>
    </w:lvl>
    <w:lvl w:ilvl="1">
      <w:start w:val="1"/>
      <w:numFmt w:val="decimal"/>
      <w:lvlText w:val="%1.%2."/>
      <w:lvlJc w:val="left"/>
      <w:pPr>
        <w:ind w:left="795" w:hanging="435"/>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240" w:hanging="108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320" w:hanging="1440"/>
      </w:pPr>
      <w:rPr>
        <w:rFonts w:ascii="Arial" w:hAnsi="Arial" w:cs="Arial" w:hint="default"/>
      </w:rPr>
    </w:lvl>
  </w:abstractNum>
  <w:abstractNum w:abstractNumId="2" w15:restartNumberingAfterBreak="0">
    <w:nsid w:val="07DC2793"/>
    <w:multiLevelType w:val="multilevel"/>
    <w:tmpl w:val="B7360974"/>
    <w:styleLink w:val="Estilo6"/>
    <w:lvl w:ilvl="0">
      <w:start w:val="8"/>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DA3E50"/>
    <w:multiLevelType w:val="multilevel"/>
    <w:tmpl w:val="EA381F8C"/>
    <w:lvl w:ilvl="0">
      <w:start w:val="18"/>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B643B0"/>
    <w:multiLevelType w:val="multilevel"/>
    <w:tmpl w:val="024A2542"/>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A959C3"/>
    <w:multiLevelType w:val="multilevel"/>
    <w:tmpl w:val="B24A5348"/>
    <w:lvl w:ilvl="0">
      <w:start w:val="18"/>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7D6234"/>
    <w:multiLevelType w:val="multilevel"/>
    <w:tmpl w:val="450423EE"/>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9849E0"/>
    <w:multiLevelType w:val="multilevel"/>
    <w:tmpl w:val="85E40D68"/>
    <w:lvl w:ilvl="0">
      <w:start w:val="17"/>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3571E2"/>
    <w:multiLevelType w:val="multilevel"/>
    <w:tmpl w:val="56D6E1EE"/>
    <w:styleLink w:val="Estilo8"/>
    <w:lvl w:ilvl="0">
      <w:start w:val="9"/>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3A45A3"/>
    <w:multiLevelType w:val="multilevel"/>
    <w:tmpl w:val="B7360974"/>
    <w:styleLink w:val="Estilo5"/>
    <w:lvl w:ilvl="0">
      <w:start w:val="8"/>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5E4C94"/>
    <w:multiLevelType w:val="multilevel"/>
    <w:tmpl w:val="8842AD76"/>
    <w:lvl w:ilvl="0">
      <w:start w:val="9"/>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AA1E54"/>
    <w:multiLevelType w:val="multilevel"/>
    <w:tmpl w:val="E318C492"/>
    <w:lvl w:ilvl="0">
      <w:start w:val="16"/>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EB7AA4"/>
    <w:multiLevelType w:val="multilevel"/>
    <w:tmpl w:val="6AC6C26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C311285"/>
    <w:multiLevelType w:val="multilevel"/>
    <w:tmpl w:val="1D18765E"/>
    <w:lvl w:ilvl="0">
      <w:start w:val="14"/>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7F2684"/>
    <w:multiLevelType w:val="multilevel"/>
    <w:tmpl w:val="7F7E8C84"/>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DDD3BDA"/>
    <w:multiLevelType w:val="multilevel"/>
    <w:tmpl w:val="7534B190"/>
    <w:lvl w:ilvl="0">
      <w:start w:val="15"/>
      <w:numFmt w:val="decimal"/>
      <w:lvlText w:val="%1"/>
      <w:lvlJc w:val="left"/>
      <w:pPr>
        <w:ind w:left="420" w:hanging="420"/>
      </w:pPr>
      <w:rPr>
        <w:rFonts w:hint="default"/>
        <w:sz w:val="21"/>
      </w:rPr>
    </w:lvl>
    <w:lvl w:ilvl="1">
      <w:start w:val="1"/>
      <w:numFmt w:val="decimal"/>
      <w:lvlText w:val="%1.%2"/>
      <w:lvlJc w:val="left"/>
      <w:pPr>
        <w:ind w:left="780" w:hanging="420"/>
      </w:pPr>
      <w:rPr>
        <w:rFonts w:hint="default"/>
        <w:sz w:val="22"/>
        <w:szCs w:val="22"/>
      </w:rPr>
    </w:lvl>
    <w:lvl w:ilvl="2">
      <w:start w:val="1"/>
      <w:numFmt w:val="decimal"/>
      <w:lvlText w:val="%1.%2.%3"/>
      <w:lvlJc w:val="left"/>
      <w:pPr>
        <w:ind w:left="1440" w:hanging="720"/>
      </w:pPr>
      <w:rPr>
        <w:rFonts w:hint="default"/>
        <w:sz w:val="21"/>
      </w:rPr>
    </w:lvl>
    <w:lvl w:ilvl="3">
      <w:start w:val="1"/>
      <w:numFmt w:val="decimal"/>
      <w:lvlText w:val="%1.%2.%3.%4"/>
      <w:lvlJc w:val="left"/>
      <w:pPr>
        <w:ind w:left="1800" w:hanging="720"/>
      </w:pPr>
      <w:rPr>
        <w:rFonts w:hint="default"/>
        <w:sz w:val="21"/>
      </w:rPr>
    </w:lvl>
    <w:lvl w:ilvl="4">
      <w:start w:val="1"/>
      <w:numFmt w:val="decimal"/>
      <w:lvlText w:val="%1.%2.%3.%4.%5"/>
      <w:lvlJc w:val="left"/>
      <w:pPr>
        <w:ind w:left="2520" w:hanging="1080"/>
      </w:pPr>
      <w:rPr>
        <w:rFonts w:hint="default"/>
        <w:sz w:val="21"/>
      </w:rPr>
    </w:lvl>
    <w:lvl w:ilvl="5">
      <w:start w:val="1"/>
      <w:numFmt w:val="decimal"/>
      <w:lvlText w:val="%1.%2.%3.%4.%5.%6"/>
      <w:lvlJc w:val="left"/>
      <w:pPr>
        <w:ind w:left="2880" w:hanging="1080"/>
      </w:pPr>
      <w:rPr>
        <w:rFonts w:hint="default"/>
        <w:sz w:val="21"/>
      </w:rPr>
    </w:lvl>
    <w:lvl w:ilvl="6">
      <w:start w:val="1"/>
      <w:numFmt w:val="decimal"/>
      <w:lvlText w:val="%1.%2.%3.%4.%5.%6.%7"/>
      <w:lvlJc w:val="left"/>
      <w:pPr>
        <w:ind w:left="3600" w:hanging="1440"/>
      </w:pPr>
      <w:rPr>
        <w:rFonts w:hint="default"/>
        <w:sz w:val="21"/>
      </w:rPr>
    </w:lvl>
    <w:lvl w:ilvl="7">
      <w:start w:val="1"/>
      <w:numFmt w:val="decimal"/>
      <w:lvlText w:val="%1.%2.%3.%4.%5.%6.%7.%8"/>
      <w:lvlJc w:val="left"/>
      <w:pPr>
        <w:ind w:left="3960" w:hanging="1440"/>
      </w:pPr>
      <w:rPr>
        <w:rFonts w:hint="default"/>
        <w:sz w:val="21"/>
      </w:rPr>
    </w:lvl>
    <w:lvl w:ilvl="8">
      <w:start w:val="1"/>
      <w:numFmt w:val="decimal"/>
      <w:lvlText w:val="%1.%2.%3.%4.%5.%6.%7.%8.%9"/>
      <w:lvlJc w:val="left"/>
      <w:pPr>
        <w:ind w:left="4680" w:hanging="1800"/>
      </w:pPr>
      <w:rPr>
        <w:rFonts w:hint="default"/>
        <w:sz w:val="21"/>
      </w:rPr>
    </w:lvl>
  </w:abstractNum>
  <w:abstractNum w:abstractNumId="16" w15:restartNumberingAfterBreak="0">
    <w:nsid w:val="2F1210BE"/>
    <w:multiLevelType w:val="multilevel"/>
    <w:tmpl w:val="B7360974"/>
    <w:styleLink w:val="Estilo2"/>
    <w:lvl w:ilvl="0">
      <w:start w:val="7"/>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2CC7D87"/>
    <w:multiLevelType w:val="multilevel"/>
    <w:tmpl w:val="A106F518"/>
    <w:styleLink w:val="Estilo9"/>
    <w:lvl w:ilvl="0">
      <w:start w:val="10"/>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C46DE1"/>
    <w:multiLevelType w:val="multilevel"/>
    <w:tmpl w:val="BC50F65A"/>
    <w:lvl w:ilvl="0">
      <w:start w:val="18"/>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6301C8D"/>
    <w:multiLevelType w:val="multilevel"/>
    <w:tmpl w:val="968CE5AA"/>
    <w:lvl w:ilvl="0">
      <w:start w:val="2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FE5EB6"/>
    <w:multiLevelType w:val="multilevel"/>
    <w:tmpl w:val="9C4E04F6"/>
    <w:lvl w:ilvl="0">
      <w:start w:val="20"/>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E171B1"/>
    <w:multiLevelType w:val="multilevel"/>
    <w:tmpl w:val="EAFA1B6C"/>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A713ED3"/>
    <w:multiLevelType w:val="multilevel"/>
    <w:tmpl w:val="CD12A928"/>
    <w:lvl w:ilvl="0">
      <w:start w:val="18"/>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F12504A"/>
    <w:multiLevelType w:val="multilevel"/>
    <w:tmpl w:val="79680F94"/>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DD2C2F"/>
    <w:multiLevelType w:val="hybridMultilevel"/>
    <w:tmpl w:val="B98A58D0"/>
    <w:lvl w:ilvl="0" w:tplc="08160001">
      <w:start w:val="1"/>
      <w:numFmt w:val="bullet"/>
      <w:lvlText w:val=""/>
      <w:lvlJc w:val="left"/>
      <w:pPr>
        <w:ind w:left="1215" w:hanging="360"/>
      </w:pPr>
      <w:rPr>
        <w:rFonts w:ascii="Symbol" w:hAnsi="Symbol" w:hint="default"/>
      </w:rPr>
    </w:lvl>
    <w:lvl w:ilvl="1" w:tplc="08160003" w:tentative="1">
      <w:start w:val="1"/>
      <w:numFmt w:val="bullet"/>
      <w:lvlText w:val="o"/>
      <w:lvlJc w:val="left"/>
      <w:pPr>
        <w:ind w:left="1935" w:hanging="360"/>
      </w:pPr>
      <w:rPr>
        <w:rFonts w:ascii="Courier New" w:hAnsi="Courier New" w:cs="Courier New" w:hint="default"/>
      </w:rPr>
    </w:lvl>
    <w:lvl w:ilvl="2" w:tplc="08160005" w:tentative="1">
      <w:start w:val="1"/>
      <w:numFmt w:val="bullet"/>
      <w:lvlText w:val=""/>
      <w:lvlJc w:val="left"/>
      <w:pPr>
        <w:ind w:left="2655" w:hanging="360"/>
      </w:pPr>
      <w:rPr>
        <w:rFonts w:ascii="Wingdings" w:hAnsi="Wingdings" w:hint="default"/>
      </w:rPr>
    </w:lvl>
    <w:lvl w:ilvl="3" w:tplc="08160001" w:tentative="1">
      <w:start w:val="1"/>
      <w:numFmt w:val="bullet"/>
      <w:lvlText w:val=""/>
      <w:lvlJc w:val="left"/>
      <w:pPr>
        <w:ind w:left="3375" w:hanging="360"/>
      </w:pPr>
      <w:rPr>
        <w:rFonts w:ascii="Symbol" w:hAnsi="Symbol" w:hint="default"/>
      </w:rPr>
    </w:lvl>
    <w:lvl w:ilvl="4" w:tplc="08160003" w:tentative="1">
      <w:start w:val="1"/>
      <w:numFmt w:val="bullet"/>
      <w:lvlText w:val="o"/>
      <w:lvlJc w:val="left"/>
      <w:pPr>
        <w:ind w:left="4095" w:hanging="360"/>
      </w:pPr>
      <w:rPr>
        <w:rFonts w:ascii="Courier New" w:hAnsi="Courier New" w:cs="Courier New" w:hint="default"/>
      </w:rPr>
    </w:lvl>
    <w:lvl w:ilvl="5" w:tplc="08160005" w:tentative="1">
      <w:start w:val="1"/>
      <w:numFmt w:val="bullet"/>
      <w:lvlText w:val=""/>
      <w:lvlJc w:val="left"/>
      <w:pPr>
        <w:ind w:left="4815" w:hanging="360"/>
      </w:pPr>
      <w:rPr>
        <w:rFonts w:ascii="Wingdings" w:hAnsi="Wingdings" w:hint="default"/>
      </w:rPr>
    </w:lvl>
    <w:lvl w:ilvl="6" w:tplc="08160001" w:tentative="1">
      <w:start w:val="1"/>
      <w:numFmt w:val="bullet"/>
      <w:lvlText w:val=""/>
      <w:lvlJc w:val="left"/>
      <w:pPr>
        <w:ind w:left="5535" w:hanging="360"/>
      </w:pPr>
      <w:rPr>
        <w:rFonts w:ascii="Symbol" w:hAnsi="Symbol" w:hint="default"/>
      </w:rPr>
    </w:lvl>
    <w:lvl w:ilvl="7" w:tplc="08160003" w:tentative="1">
      <w:start w:val="1"/>
      <w:numFmt w:val="bullet"/>
      <w:lvlText w:val="o"/>
      <w:lvlJc w:val="left"/>
      <w:pPr>
        <w:ind w:left="6255" w:hanging="360"/>
      </w:pPr>
      <w:rPr>
        <w:rFonts w:ascii="Courier New" w:hAnsi="Courier New" w:cs="Courier New" w:hint="default"/>
      </w:rPr>
    </w:lvl>
    <w:lvl w:ilvl="8" w:tplc="08160005" w:tentative="1">
      <w:start w:val="1"/>
      <w:numFmt w:val="bullet"/>
      <w:lvlText w:val=""/>
      <w:lvlJc w:val="left"/>
      <w:pPr>
        <w:ind w:left="6975" w:hanging="360"/>
      </w:pPr>
      <w:rPr>
        <w:rFonts w:ascii="Wingdings" w:hAnsi="Wingdings" w:hint="default"/>
      </w:rPr>
    </w:lvl>
  </w:abstractNum>
  <w:abstractNum w:abstractNumId="25" w15:restartNumberingAfterBreak="0">
    <w:nsid w:val="42451E31"/>
    <w:multiLevelType w:val="multilevel"/>
    <w:tmpl w:val="B7360974"/>
    <w:numStyleLink w:val="Estilo5"/>
  </w:abstractNum>
  <w:abstractNum w:abstractNumId="26" w15:restartNumberingAfterBreak="0">
    <w:nsid w:val="42CD61C5"/>
    <w:multiLevelType w:val="multilevel"/>
    <w:tmpl w:val="765E7B7E"/>
    <w:lvl w:ilvl="0">
      <w:start w:val="1"/>
      <w:numFmt w:val="decimal"/>
      <w:lvlText w:val="%1."/>
      <w:lvlJc w:val="left"/>
      <w:pPr>
        <w:ind w:left="720" w:hanging="360"/>
      </w:pPr>
      <w:rPr>
        <w:rFonts w:hint="default"/>
        <w:b/>
        <w:sz w:val="24"/>
        <w:szCs w:val="2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3A9641A"/>
    <w:multiLevelType w:val="multilevel"/>
    <w:tmpl w:val="D2EE92A6"/>
    <w:lvl w:ilvl="0">
      <w:start w:val="1"/>
      <w:numFmt w:val="decimal"/>
      <w:lvlText w:val="%1."/>
      <w:lvlJc w:val="left"/>
      <w:pPr>
        <w:ind w:left="720" w:hanging="360"/>
      </w:pPr>
    </w:lvl>
    <w:lvl w:ilvl="1">
      <w:start w:val="1"/>
      <w:numFmt w:val="decimal"/>
      <w:isLgl/>
      <w:lvlText w:val="%1.%2."/>
      <w:lvlJc w:val="left"/>
      <w:pPr>
        <w:ind w:left="1146" w:hanging="720"/>
      </w:pPr>
      <w:rPr>
        <w:rFonts w:ascii="Arial" w:hAnsi="Arial"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46B428B3"/>
    <w:multiLevelType w:val="multilevel"/>
    <w:tmpl w:val="8C60D4E2"/>
    <w:lvl w:ilvl="0">
      <w:start w:val="1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80A7603"/>
    <w:multiLevelType w:val="multilevel"/>
    <w:tmpl w:val="664CD4F0"/>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88F499D"/>
    <w:multiLevelType w:val="multilevel"/>
    <w:tmpl w:val="EB20CB1A"/>
    <w:styleLink w:val="Estilo10"/>
    <w:lvl w:ilvl="0">
      <w:start w:val="15"/>
      <w:numFmt w:val="decimal"/>
      <w:lvlText w:val="%1."/>
      <w:lvlJc w:val="left"/>
      <w:pPr>
        <w:ind w:left="720" w:hanging="360"/>
      </w:pPr>
      <w:rPr>
        <w:rFonts w:hint="default"/>
      </w:rPr>
    </w:lvl>
    <w:lvl w:ilvl="1">
      <w:start w:val="1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A9C0FC3"/>
    <w:multiLevelType w:val="multilevel"/>
    <w:tmpl w:val="7612F444"/>
    <w:lvl w:ilvl="0">
      <w:start w:val="19"/>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CC978CA"/>
    <w:multiLevelType w:val="multilevel"/>
    <w:tmpl w:val="35DCAEF4"/>
    <w:lvl w:ilvl="0">
      <w:start w:val="15"/>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5F5664E"/>
    <w:multiLevelType w:val="multilevel"/>
    <w:tmpl w:val="56D6E1EE"/>
    <w:styleLink w:val="Estilo7"/>
    <w:lvl w:ilvl="0">
      <w:start w:val="9"/>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CE2D48"/>
    <w:multiLevelType w:val="multilevel"/>
    <w:tmpl w:val="FF2CEC12"/>
    <w:lvl w:ilvl="0">
      <w:start w:val="20"/>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CE15C77"/>
    <w:multiLevelType w:val="multilevel"/>
    <w:tmpl w:val="B7360974"/>
    <w:styleLink w:val="Estilo3"/>
    <w:lvl w:ilvl="0">
      <w:start w:val="8"/>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6FF1562"/>
    <w:multiLevelType w:val="multilevel"/>
    <w:tmpl w:val="DCAA10D2"/>
    <w:lvl w:ilvl="0">
      <w:start w:val="12"/>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B1B2B86"/>
    <w:multiLevelType w:val="multilevel"/>
    <w:tmpl w:val="D0087264"/>
    <w:lvl w:ilvl="0">
      <w:start w:val="7"/>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92727B"/>
    <w:multiLevelType w:val="multilevel"/>
    <w:tmpl w:val="689E0640"/>
    <w:lvl w:ilvl="0">
      <w:start w:val="10"/>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8925E50"/>
    <w:multiLevelType w:val="multilevel"/>
    <w:tmpl w:val="B7360974"/>
    <w:styleLink w:val="Estilo1"/>
    <w:lvl w:ilvl="0">
      <w:start w:val="6"/>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A90491"/>
    <w:multiLevelType w:val="multilevel"/>
    <w:tmpl w:val="B7360974"/>
    <w:styleLink w:val="Estilo4"/>
    <w:lvl w:ilvl="0">
      <w:start w:val="8"/>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F23D69"/>
    <w:multiLevelType w:val="multilevel"/>
    <w:tmpl w:val="B9CAF762"/>
    <w:lvl w:ilvl="0">
      <w:start w:val="9"/>
      <w:numFmt w:val="decimal"/>
      <w:lvlText w:val="%1."/>
      <w:lvlJc w:val="left"/>
      <w:pPr>
        <w:ind w:left="540" w:hanging="540"/>
      </w:pPr>
      <w:rPr>
        <w:rFonts w:hint="default"/>
        <w:sz w:val="24"/>
        <w:szCs w:val="24"/>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4"/>
  </w:num>
  <w:num w:numId="2">
    <w:abstractNumId w:val="25"/>
  </w:num>
  <w:num w:numId="3">
    <w:abstractNumId w:val="28"/>
  </w:num>
  <w:num w:numId="4">
    <w:abstractNumId w:val="37"/>
  </w:num>
  <w:num w:numId="5">
    <w:abstractNumId w:val="39"/>
  </w:num>
  <w:num w:numId="6">
    <w:abstractNumId w:val="7"/>
  </w:num>
  <w:num w:numId="7">
    <w:abstractNumId w:val="16"/>
  </w:num>
  <w:num w:numId="8">
    <w:abstractNumId w:val="22"/>
  </w:num>
  <w:num w:numId="9">
    <w:abstractNumId w:val="35"/>
  </w:num>
  <w:num w:numId="10">
    <w:abstractNumId w:val="18"/>
  </w:num>
  <w:num w:numId="11">
    <w:abstractNumId w:val="5"/>
  </w:num>
  <w:num w:numId="12">
    <w:abstractNumId w:val="40"/>
  </w:num>
  <w:num w:numId="13">
    <w:abstractNumId w:val="9"/>
  </w:num>
  <w:num w:numId="14">
    <w:abstractNumId w:val="2"/>
  </w:num>
  <w:num w:numId="15">
    <w:abstractNumId w:val="3"/>
  </w:num>
  <w:num w:numId="16">
    <w:abstractNumId w:val="31"/>
  </w:num>
  <w:num w:numId="17">
    <w:abstractNumId w:val="38"/>
  </w:num>
  <w:num w:numId="18">
    <w:abstractNumId w:val="20"/>
  </w:num>
  <w:num w:numId="19">
    <w:abstractNumId w:val="36"/>
  </w:num>
  <w:num w:numId="20">
    <w:abstractNumId w:val="33"/>
  </w:num>
  <w:num w:numId="21">
    <w:abstractNumId w:val="8"/>
  </w:num>
  <w:num w:numId="22">
    <w:abstractNumId w:val="17"/>
  </w:num>
  <w:num w:numId="23">
    <w:abstractNumId w:val="32"/>
  </w:num>
  <w:num w:numId="24">
    <w:abstractNumId w:val="30"/>
  </w:num>
  <w:num w:numId="25">
    <w:abstractNumId w:val="11"/>
  </w:num>
  <w:num w:numId="26">
    <w:abstractNumId w:val="13"/>
  </w:num>
  <w:num w:numId="27">
    <w:abstractNumId w:val="34"/>
  </w:num>
  <w:num w:numId="28">
    <w:abstractNumId w:val="19"/>
  </w:num>
  <w:num w:numId="29">
    <w:abstractNumId w:val="26"/>
  </w:num>
  <w:num w:numId="30">
    <w:abstractNumId w:val="10"/>
  </w:num>
  <w:num w:numId="31">
    <w:abstractNumId w:val="12"/>
  </w:num>
  <w:num w:numId="32">
    <w:abstractNumId w:val="0"/>
  </w:num>
  <w:num w:numId="33">
    <w:abstractNumId w:val="21"/>
  </w:num>
  <w:num w:numId="34">
    <w:abstractNumId w:val="14"/>
  </w:num>
  <w:num w:numId="35">
    <w:abstractNumId w:val="15"/>
  </w:num>
  <w:num w:numId="36">
    <w:abstractNumId w:val="29"/>
  </w:num>
  <w:num w:numId="37">
    <w:abstractNumId w:val="4"/>
  </w:num>
  <w:num w:numId="38">
    <w:abstractNumId w:val="23"/>
  </w:num>
  <w:num w:numId="39">
    <w:abstractNumId w:val="1"/>
  </w:num>
  <w:num w:numId="40">
    <w:abstractNumId w:val="41"/>
  </w:num>
  <w:num w:numId="41">
    <w:abstractNumId w:val="27"/>
  </w:num>
  <w:num w:numId="42">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A2"/>
    <w:rsid w:val="00010016"/>
    <w:rsid w:val="00012D73"/>
    <w:rsid w:val="00013441"/>
    <w:rsid w:val="00016528"/>
    <w:rsid w:val="00016686"/>
    <w:rsid w:val="000377EE"/>
    <w:rsid w:val="00044668"/>
    <w:rsid w:val="000456FA"/>
    <w:rsid w:val="000460DE"/>
    <w:rsid w:val="0006059D"/>
    <w:rsid w:val="000625CD"/>
    <w:rsid w:val="000648D7"/>
    <w:rsid w:val="00072B93"/>
    <w:rsid w:val="00077260"/>
    <w:rsid w:val="00081E4B"/>
    <w:rsid w:val="00090C87"/>
    <w:rsid w:val="000963D5"/>
    <w:rsid w:val="00097F7F"/>
    <w:rsid w:val="000A4C3D"/>
    <w:rsid w:val="000A4D17"/>
    <w:rsid w:val="000A53B7"/>
    <w:rsid w:val="000A5429"/>
    <w:rsid w:val="000B21E0"/>
    <w:rsid w:val="000B32CD"/>
    <w:rsid w:val="000C21F5"/>
    <w:rsid w:val="000C77F0"/>
    <w:rsid w:val="000D41AF"/>
    <w:rsid w:val="000D5564"/>
    <w:rsid w:val="000D7A98"/>
    <w:rsid w:val="000E6489"/>
    <w:rsid w:val="000E65C5"/>
    <w:rsid w:val="000F128C"/>
    <w:rsid w:val="000F4284"/>
    <w:rsid w:val="000F4F56"/>
    <w:rsid w:val="000F5AB0"/>
    <w:rsid w:val="000F7309"/>
    <w:rsid w:val="00116117"/>
    <w:rsid w:val="00117D34"/>
    <w:rsid w:val="001200E9"/>
    <w:rsid w:val="00123A77"/>
    <w:rsid w:val="00125077"/>
    <w:rsid w:val="001277FF"/>
    <w:rsid w:val="001312E6"/>
    <w:rsid w:val="00131D48"/>
    <w:rsid w:val="001412B3"/>
    <w:rsid w:val="001427B4"/>
    <w:rsid w:val="00143EC0"/>
    <w:rsid w:val="00150C41"/>
    <w:rsid w:val="00151DCE"/>
    <w:rsid w:val="001549C6"/>
    <w:rsid w:val="00156634"/>
    <w:rsid w:val="00160BA3"/>
    <w:rsid w:val="00164043"/>
    <w:rsid w:val="00164199"/>
    <w:rsid w:val="00167852"/>
    <w:rsid w:val="0017276B"/>
    <w:rsid w:val="001748DC"/>
    <w:rsid w:val="001767D1"/>
    <w:rsid w:val="00182B86"/>
    <w:rsid w:val="00184114"/>
    <w:rsid w:val="0018591C"/>
    <w:rsid w:val="0019710F"/>
    <w:rsid w:val="001A28B2"/>
    <w:rsid w:val="001A41E4"/>
    <w:rsid w:val="001B5ED1"/>
    <w:rsid w:val="001C0288"/>
    <w:rsid w:val="001C586B"/>
    <w:rsid w:val="001C7EC6"/>
    <w:rsid w:val="001D39E4"/>
    <w:rsid w:val="001D3B3A"/>
    <w:rsid w:val="001D414E"/>
    <w:rsid w:val="001D7BCD"/>
    <w:rsid w:val="001E2C10"/>
    <w:rsid w:val="001E2DF8"/>
    <w:rsid w:val="001E630E"/>
    <w:rsid w:val="001E7475"/>
    <w:rsid w:val="001F6A81"/>
    <w:rsid w:val="0020410B"/>
    <w:rsid w:val="0020603E"/>
    <w:rsid w:val="002101E6"/>
    <w:rsid w:val="00217B9D"/>
    <w:rsid w:val="00224F25"/>
    <w:rsid w:val="00231F41"/>
    <w:rsid w:val="00242DAA"/>
    <w:rsid w:val="002434BE"/>
    <w:rsid w:val="00246960"/>
    <w:rsid w:val="00252230"/>
    <w:rsid w:val="00252457"/>
    <w:rsid w:val="00252BBA"/>
    <w:rsid w:val="0025489E"/>
    <w:rsid w:val="00262E2F"/>
    <w:rsid w:val="00263B6E"/>
    <w:rsid w:val="00264CDB"/>
    <w:rsid w:val="00266B8E"/>
    <w:rsid w:val="00270506"/>
    <w:rsid w:val="002724BB"/>
    <w:rsid w:val="002833BA"/>
    <w:rsid w:val="00287C8B"/>
    <w:rsid w:val="002921A9"/>
    <w:rsid w:val="00295AE7"/>
    <w:rsid w:val="002977B1"/>
    <w:rsid w:val="002A1291"/>
    <w:rsid w:val="002A35E2"/>
    <w:rsid w:val="002A58A7"/>
    <w:rsid w:val="002B0D7F"/>
    <w:rsid w:val="002B2504"/>
    <w:rsid w:val="002B2F24"/>
    <w:rsid w:val="002C6040"/>
    <w:rsid w:val="002C7EE3"/>
    <w:rsid w:val="002D1A21"/>
    <w:rsid w:val="002D3A62"/>
    <w:rsid w:val="002D440A"/>
    <w:rsid w:val="002D7831"/>
    <w:rsid w:val="002E1B2A"/>
    <w:rsid w:val="002E1F53"/>
    <w:rsid w:val="002E5EDB"/>
    <w:rsid w:val="002F45DA"/>
    <w:rsid w:val="00305A4B"/>
    <w:rsid w:val="00306176"/>
    <w:rsid w:val="00311122"/>
    <w:rsid w:val="00311843"/>
    <w:rsid w:val="00311C8A"/>
    <w:rsid w:val="00317433"/>
    <w:rsid w:val="00320A99"/>
    <w:rsid w:val="00322E21"/>
    <w:rsid w:val="003328F8"/>
    <w:rsid w:val="00340627"/>
    <w:rsid w:val="0034122D"/>
    <w:rsid w:val="00346286"/>
    <w:rsid w:val="00350D42"/>
    <w:rsid w:val="003574B6"/>
    <w:rsid w:val="0036184B"/>
    <w:rsid w:val="003649FD"/>
    <w:rsid w:val="00365F9E"/>
    <w:rsid w:val="0037168B"/>
    <w:rsid w:val="003802EC"/>
    <w:rsid w:val="00383A32"/>
    <w:rsid w:val="003862E1"/>
    <w:rsid w:val="003949CB"/>
    <w:rsid w:val="003A4489"/>
    <w:rsid w:val="003A5031"/>
    <w:rsid w:val="003A55EA"/>
    <w:rsid w:val="003A568C"/>
    <w:rsid w:val="003B338E"/>
    <w:rsid w:val="003D1AF7"/>
    <w:rsid w:val="003E0515"/>
    <w:rsid w:val="003E62ED"/>
    <w:rsid w:val="003E786E"/>
    <w:rsid w:val="003F26A0"/>
    <w:rsid w:val="003F2E20"/>
    <w:rsid w:val="003F3125"/>
    <w:rsid w:val="00401B26"/>
    <w:rsid w:val="00402BAA"/>
    <w:rsid w:val="00404F0E"/>
    <w:rsid w:val="00406F76"/>
    <w:rsid w:val="00407ED2"/>
    <w:rsid w:val="0041020B"/>
    <w:rsid w:val="00413330"/>
    <w:rsid w:val="00415447"/>
    <w:rsid w:val="00420090"/>
    <w:rsid w:val="00421225"/>
    <w:rsid w:val="004219B6"/>
    <w:rsid w:val="00424D69"/>
    <w:rsid w:val="004250D9"/>
    <w:rsid w:val="004267FC"/>
    <w:rsid w:val="0043367E"/>
    <w:rsid w:val="004349ED"/>
    <w:rsid w:val="00435834"/>
    <w:rsid w:val="00442226"/>
    <w:rsid w:val="00446F64"/>
    <w:rsid w:val="004477E2"/>
    <w:rsid w:val="0045479D"/>
    <w:rsid w:val="00460053"/>
    <w:rsid w:val="004615FA"/>
    <w:rsid w:val="00461A11"/>
    <w:rsid w:val="00463162"/>
    <w:rsid w:val="00463309"/>
    <w:rsid w:val="00463E7F"/>
    <w:rsid w:val="004643E8"/>
    <w:rsid w:val="00464CCB"/>
    <w:rsid w:val="00467D9D"/>
    <w:rsid w:val="00473E46"/>
    <w:rsid w:val="004761F5"/>
    <w:rsid w:val="0049095D"/>
    <w:rsid w:val="004D3178"/>
    <w:rsid w:val="004D407C"/>
    <w:rsid w:val="004D6332"/>
    <w:rsid w:val="004D6789"/>
    <w:rsid w:val="004E4409"/>
    <w:rsid w:val="004E6DA6"/>
    <w:rsid w:val="004F4AB8"/>
    <w:rsid w:val="004F5806"/>
    <w:rsid w:val="0050659C"/>
    <w:rsid w:val="00507719"/>
    <w:rsid w:val="00513BCA"/>
    <w:rsid w:val="005204BF"/>
    <w:rsid w:val="00521796"/>
    <w:rsid w:val="0052245F"/>
    <w:rsid w:val="0052390A"/>
    <w:rsid w:val="00523BB5"/>
    <w:rsid w:val="00525007"/>
    <w:rsid w:val="00525443"/>
    <w:rsid w:val="00526F69"/>
    <w:rsid w:val="005275D0"/>
    <w:rsid w:val="005352F3"/>
    <w:rsid w:val="00536A63"/>
    <w:rsid w:val="00537005"/>
    <w:rsid w:val="00541018"/>
    <w:rsid w:val="00542936"/>
    <w:rsid w:val="00550BC4"/>
    <w:rsid w:val="00552C70"/>
    <w:rsid w:val="00554F10"/>
    <w:rsid w:val="00556EE5"/>
    <w:rsid w:val="00561E51"/>
    <w:rsid w:val="00561F2A"/>
    <w:rsid w:val="005704A4"/>
    <w:rsid w:val="00570ABC"/>
    <w:rsid w:val="00571F61"/>
    <w:rsid w:val="00573B75"/>
    <w:rsid w:val="00576253"/>
    <w:rsid w:val="00580694"/>
    <w:rsid w:val="00584CB1"/>
    <w:rsid w:val="00585FC6"/>
    <w:rsid w:val="00587CA3"/>
    <w:rsid w:val="00587D72"/>
    <w:rsid w:val="0059064E"/>
    <w:rsid w:val="00592961"/>
    <w:rsid w:val="00594969"/>
    <w:rsid w:val="005A1A71"/>
    <w:rsid w:val="005A6CC4"/>
    <w:rsid w:val="005A765F"/>
    <w:rsid w:val="005B0F89"/>
    <w:rsid w:val="005B0F8A"/>
    <w:rsid w:val="005B1097"/>
    <w:rsid w:val="005B70EC"/>
    <w:rsid w:val="005C090C"/>
    <w:rsid w:val="005C3D63"/>
    <w:rsid w:val="005C55A4"/>
    <w:rsid w:val="005C57D1"/>
    <w:rsid w:val="005C6B16"/>
    <w:rsid w:val="005D14C9"/>
    <w:rsid w:val="005E258E"/>
    <w:rsid w:val="005E734A"/>
    <w:rsid w:val="005F01C2"/>
    <w:rsid w:val="005F388E"/>
    <w:rsid w:val="005F74F5"/>
    <w:rsid w:val="006055D7"/>
    <w:rsid w:val="00607163"/>
    <w:rsid w:val="006223AD"/>
    <w:rsid w:val="006239AB"/>
    <w:rsid w:val="00625645"/>
    <w:rsid w:val="006379DC"/>
    <w:rsid w:val="00646940"/>
    <w:rsid w:val="00652660"/>
    <w:rsid w:val="00663EF4"/>
    <w:rsid w:val="0066525A"/>
    <w:rsid w:val="0066591D"/>
    <w:rsid w:val="00666EBC"/>
    <w:rsid w:val="00667345"/>
    <w:rsid w:val="006719F9"/>
    <w:rsid w:val="006769F6"/>
    <w:rsid w:val="00681B8A"/>
    <w:rsid w:val="00695535"/>
    <w:rsid w:val="00697577"/>
    <w:rsid w:val="006A5E56"/>
    <w:rsid w:val="006B28F8"/>
    <w:rsid w:val="006B45C3"/>
    <w:rsid w:val="006B7BC6"/>
    <w:rsid w:val="006C1A0F"/>
    <w:rsid w:val="006D0469"/>
    <w:rsid w:val="006D360F"/>
    <w:rsid w:val="006D46E3"/>
    <w:rsid w:val="006D53DA"/>
    <w:rsid w:val="006E4C5B"/>
    <w:rsid w:val="006F3BB4"/>
    <w:rsid w:val="006F3FD3"/>
    <w:rsid w:val="006F4D53"/>
    <w:rsid w:val="006F566B"/>
    <w:rsid w:val="006F79A9"/>
    <w:rsid w:val="00700E50"/>
    <w:rsid w:val="00700E7F"/>
    <w:rsid w:val="0070273A"/>
    <w:rsid w:val="00703989"/>
    <w:rsid w:val="00711BA5"/>
    <w:rsid w:val="007156B9"/>
    <w:rsid w:val="007162DC"/>
    <w:rsid w:val="00721A58"/>
    <w:rsid w:val="0072529A"/>
    <w:rsid w:val="00727EF5"/>
    <w:rsid w:val="00730EE6"/>
    <w:rsid w:val="007318F5"/>
    <w:rsid w:val="00734819"/>
    <w:rsid w:val="00735D5A"/>
    <w:rsid w:val="00737C46"/>
    <w:rsid w:val="0074361E"/>
    <w:rsid w:val="00743DFD"/>
    <w:rsid w:val="00743E14"/>
    <w:rsid w:val="007442A4"/>
    <w:rsid w:val="00751BAC"/>
    <w:rsid w:val="00767EB7"/>
    <w:rsid w:val="007719C2"/>
    <w:rsid w:val="00777766"/>
    <w:rsid w:val="0077788D"/>
    <w:rsid w:val="00782372"/>
    <w:rsid w:val="007832B0"/>
    <w:rsid w:val="007845EE"/>
    <w:rsid w:val="007909E1"/>
    <w:rsid w:val="00791C45"/>
    <w:rsid w:val="00794282"/>
    <w:rsid w:val="00794C3C"/>
    <w:rsid w:val="007A07CF"/>
    <w:rsid w:val="007A1CE9"/>
    <w:rsid w:val="007B1DC2"/>
    <w:rsid w:val="007B72D1"/>
    <w:rsid w:val="007C11AA"/>
    <w:rsid w:val="007C134D"/>
    <w:rsid w:val="007C3A7C"/>
    <w:rsid w:val="007D48B4"/>
    <w:rsid w:val="007D7BAD"/>
    <w:rsid w:val="007E245E"/>
    <w:rsid w:val="007E380A"/>
    <w:rsid w:val="007F7C79"/>
    <w:rsid w:val="00806EED"/>
    <w:rsid w:val="00811997"/>
    <w:rsid w:val="00813795"/>
    <w:rsid w:val="00815327"/>
    <w:rsid w:val="00822C25"/>
    <w:rsid w:val="00823395"/>
    <w:rsid w:val="008271F0"/>
    <w:rsid w:val="00830A28"/>
    <w:rsid w:val="0083579D"/>
    <w:rsid w:val="00842356"/>
    <w:rsid w:val="00847498"/>
    <w:rsid w:val="00850BD6"/>
    <w:rsid w:val="00850C4F"/>
    <w:rsid w:val="008551D8"/>
    <w:rsid w:val="00862CDF"/>
    <w:rsid w:val="00864672"/>
    <w:rsid w:val="0086710D"/>
    <w:rsid w:val="0087146C"/>
    <w:rsid w:val="008777E6"/>
    <w:rsid w:val="00883D2C"/>
    <w:rsid w:val="00890A67"/>
    <w:rsid w:val="0089341A"/>
    <w:rsid w:val="008955C6"/>
    <w:rsid w:val="008A17F9"/>
    <w:rsid w:val="008A1ADC"/>
    <w:rsid w:val="008A1E9E"/>
    <w:rsid w:val="008A1F63"/>
    <w:rsid w:val="008A2C86"/>
    <w:rsid w:val="008A41E4"/>
    <w:rsid w:val="008B1B23"/>
    <w:rsid w:val="008B3226"/>
    <w:rsid w:val="008B5F88"/>
    <w:rsid w:val="008B71B6"/>
    <w:rsid w:val="008B7F86"/>
    <w:rsid w:val="008C1EB7"/>
    <w:rsid w:val="008D557D"/>
    <w:rsid w:val="008D5850"/>
    <w:rsid w:val="008D617E"/>
    <w:rsid w:val="008D7E70"/>
    <w:rsid w:val="008E0B81"/>
    <w:rsid w:val="008E198F"/>
    <w:rsid w:val="008E73C3"/>
    <w:rsid w:val="008F0D9C"/>
    <w:rsid w:val="008F2D83"/>
    <w:rsid w:val="008F610A"/>
    <w:rsid w:val="00903D75"/>
    <w:rsid w:val="00904A42"/>
    <w:rsid w:val="00906741"/>
    <w:rsid w:val="00912772"/>
    <w:rsid w:val="00913743"/>
    <w:rsid w:val="009164CD"/>
    <w:rsid w:val="00916B82"/>
    <w:rsid w:val="00917521"/>
    <w:rsid w:val="00921FCC"/>
    <w:rsid w:val="00931359"/>
    <w:rsid w:val="009328A1"/>
    <w:rsid w:val="00935476"/>
    <w:rsid w:val="009364E2"/>
    <w:rsid w:val="0094051C"/>
    <w:rsid w:val="0094262D"/>
    <w:rsid w:val="0094437D"/>
    <w:rsid w:val="00946A58"/>
    <w:rsid w:val="00954552"/>
    <w:rsid w:val="00955124"/>
    <w:rsid w:val="009563DB"/>
    <w:rsid w:val="0096620D"/>
    <w:rsid w:val="009738A7"/>
    <w:rsid w:val="00974D9D"/>
    <w:rsid w:val="00985217"/>
    <w:rsid w:val="009931E4"/>
    <w:rsid w:val="009A157B"/>
    <w:rsid w:val="009A48CB"/>
    <w:rsid w:val="009A540F"/>
    <w:rsid w:val="009A6FE8"/>
    <w:rsid w:val="009B3005"/>
    <w:rsid w:val="009B7460"/>
    <w:rsid w:val="009C6853"/>
    <w:rsid w:val="009D41F7"/>
    <w:rsid w:val="009E38E8"/>
    <w:rsid w:val="009E3FE1"/>
    <w:rsid w:val="00A03B60"/>
    <w:rsid w:val="00A04023"/>
    <w:rsid w:val="00A06237"/>
    <w:rsid w:val="00A153AE"/>
    <w:rsid w:val="00A15F04"/>
    <w:rsid w:val="00A164BB"/>
    <w:rsid w:val="00A168AB"/>
    <w:rsid w:val="00A2525F"/>
    <w:rsid w:val="00A25B7E"/>
    <w:rsid w:val="00A3370B"/>
    <w:rsid w:val="00A358E1"/>
    <w:rsid w:val="00A360CD"/>
    <w:rsid w:val="00A37FB2"/>
    <w:rsid w:val="00A42248"/>
    <w:rsid w:val="00A45FC5"/>
    <w:rsid w:val="00A46AA8"/>
    <w:rsid w:val="00A500C4"/>
    <w:rsid w:val="00A502D4"/>
    <w:rsid w:val="00A529E1"/>
    <w:rsid w:val="00A53681"/>
    <w:rsid w:val="00A542C2"/>
    <w:rsid w:val="00A60CF1"/>
    <w:rsid w:val="00A629D8"/>
    <w:rsid w:val="00A6727E"/>
    <w:rsid w:val="00A7016E"/>
    <w:rsid w:val="00A715EA"/>
    <w:rsid w:val="00A73096"/>
    <w:rsid w:val="00A76B65"/>
    <w:rsid w:val="00A80F63"/>
    <w:rsid w:val="00A878AD"/>
    <w:rsid w:val="00A90666"/>
    <w:rsid w:val="00A90B5B"/>
    <w:rsid w:val="00AA03A2"/>
    <w:rsid w:val="00AB5B31"/>
    <w:rsid w:val="00AB6F38"/>
    <w:rsid w:val="00AC3C14"/>
    <w:rsid w:val="00AC4ECD"/>
    <w:rsid w:val="00AC6BCC"/>
    <w:rsid w:val="00AD003F"/>
    <w:rsid w:val="00AD3BCB"/>
    <w:rsid w:val="00AF1A8D"/>
    <w:rsid w:val="00AF49CE"/>
    <w:rsid w:val="00AF674F"/>
    <w:rsid w:val="00AF7B62"/>
    <w:rsid w:val="00B05F50"/>
    <w:rsid w:val="00B061F3"/>
    <w:rsid w:val="00B06F37"/>
    <w:rsid w:val="00B078DA"/>
    <w:rsid w:val="00B13296"/>
    <w:rsid w:val="00B23484"/>
    <w:rsid w:val="00B26E2A"/>
    <w:rsid w:val="00B34028"/>
    <w:rsid w:val="00B40BD0"/>
    <w:rsid w:val="00B41E48"/>
    <w:rsid w:val="00B42B70"/>
    <w:rsid w:val="00B432B9"/>
    <w:rsid w:val="00B51AD7"/>
    <w:rsid w:val="00B5256F"/>
    <w:rsid w:val="00B52E0F"/>
    <w:rsid w:val="00B61D87"/>
    <w:rsid w:val="00B62760"/>
    <w:rsid w:val="00B638FE"/>
    <w:rsid w:val="00B64B62"/>
    <w:rsid w:val="00B66BA7"/>
    <w:rsid w:val="00B6745D"/>
    <w:rsid w:val="00B70389"/>
    <w:rsid w:val="00B7089C"/>
    <w:rsid w:val="00B767F5"/>
    <w:rsid w:val="00B770DD"/>
    <w:rsid w:val="00B801BC"/>
    <w:rsid w:val="00B81D16"/>
    <w:rsid w:val="00B84A2F"/>
    <w:rsid w:val="00B86DD1"/>
    <w:rsid w:val="00B91354"/>
    <w:rsid w:val="00B921C0"/>
    <w:rsid w:val="00B93FCA"/>
    <w:rsid w:val="00B93FDD"/>
    <w:rsid w:val="00B970FB"/>
    <w:rsid w:val="00B97B71"/>
    <w:rsid w:val="00BA3901"/>
    <w:rsid w:val="00BB1682"/>
    <w:rsid w:val="00BB1946"/>
    <w:rsid w:val="00BB35B2"/>
    <w:rsid w:val="00BB5859"/>
    <w:rsid w:val="00BB5ACA"/>
    <w:rsid w:val="00BB6D28"/>
    <w:rsid w:val="00BC1831"/>
    <w:rsid w:val="00BC2038"/>
    <w:rsid w:val="00BC4096"/>
    <w:rsid w:val="00BD1B37"/>
    <w:rsid w:val="00BD6187"/>
    <w:rsid w:val="00BE139C"/>
    <w:rsid w:val="00BE5D76"/>
    <w:rsid w:val="00BF54D9"/>
    <w:rsid w:val="00BF710A"/>
    <w:rsid w:val="00BF7C5A"/>
    <w:rsid w:val="00C04B8D"/>
    <w:rsid w:val="00C13DCA"/>
    <w:rsid w:val="00C2074C"/>
    <w:rsid w:val="00C23DC7"/>
    <w:rsid w:val="00C26A87"/>
    <w:rsid w:val="00C323B1"/>
    <w:rsid w:val="00C344BD"/>
    <w:rsid w:val="00C36FEA"/>
    <w:rsid w:val="00C37FDC"/>
    <w:rsid w:val="00C4641A"/>
    <w:rsid w:val="00C46E68"/>
    <w:rsid w:val="00C47001"/>
    <w:rsid w:val="00C52F10"/>
    <w:rsid w:val="00C52FC1"/>
    <w:rsid w:val="00C557A3"/>
    <w:rsid w:val="00C5718B"/>
    <w:rsid w:val="00C606B1"/>
    <w:rsid w:val="00C626F8"/>
    <w:rsid w:val="00C64839"/>
    <w:rsid w:val="00C6687D"/>
    <w:rsid w:val="00C7014F"/>
    <w:rsid w:val="00C72A7E"/>
    <w:rsid w:val="00C7412D"/>
    <w:rsid w:val="00C77320"/>
    <w:rsid w:val="00C80C43"/>
    <w:rsid w:val="00C83B14"/>
    <w:rsid w:val="00C84B24"/>
    <w:rsid w:val="00C85092"/>
    <w:rsid w:val="00C8622F"/>
    <w:rsid w:val="00C96C90"/>
    <w:rsid w:val="00CA3D37"/>
    <w:rsid w:val="00CA5BB8"/>
    <w:rsid w:val="00CA79A4"/>
    <w:rsid w:val="00CB1418"/>
    <w:rsid w:val="00CB5AA4"/>
    <w:rsid w:val="00CB741F"/>
    <w:rsid w:val="00CC14CD"/>
    <w:rsid w:val="00CC2846"/>
    <w:rsid w:val="00CC3EBD"/>
    <w:rsid w:val="00CD22C1"/>
    <w:rsid w:val="00CD356D"/>
    <w:rsid w:val="00CD50EA"/>
    <w:rsid w:val="00CE3FE5"/>
    <w:rsid w:val="00CF106B"/>
    <w:rsid w:val="00CF1213"/>
    <w:rsid w:val="00CF3934"/>
    <w:rsid w:val="00CF41C1"/>
    <w:rsid w:val="00CF647D"/>
    <w:rsid w:val="00D04405"/>
    <w:rsid w:val="00D05726"/>
    <w:rsid w:val="00D068DC"/>
    <w:rsid w:val="00D07594"/>
    <w:rsid w:val="00D1131D"/>
    <w:rsid w:val="00D12A84"/>
    <w:rsid w:val="00D14503"/>
    <w:rsid w:val="00D15D35"/>
    <w:rsid w:val="00D17FAD"/>
    <w:rsid w:val="00D24D37"/>
    <w:rsid w:val="00D2535D"/>
    <w:rsid w:val="00D26A98"/>
    <w:rsid w:val="00D34414"/>
    <w:rsid w:val="00D3749D"/>
    <w:rsid w:val="00D379B3"/>
    <w:rsid w:val="00D4362B"/>
    <w:rsid w:val="00D437C8"/>
    <w:rsid w:val="00D45BA9"/>
    <w:rsid w:val="00D502B6"/>
    <w:rsid w:val="00D626F3"/>
    <w:rsid w:val="00D637CA"/>
    <w:rsid w:val="00D63B69"/>
    <w:rsid w:val="00D64871"/>
    <w:rsid w:val="00D65252"/>
    <w:rsid w:val="00D77109"/>
    <w:rsid w:val="00D959CE"/>
    <w:rsid w:val="00D965F1"/>
    <w:rsid w:val="00DA6BB0"/>
    <w:rsid w:val="00DB6EF4"/>
    <w:rsid w:val="00DC3483"/>
    <w:rsid w:val="00DC4A06"/>
    <w:rsid w:val="00DC66D8"/>
    <w:rsid w:val="00DD14E9"/>
    <w:rsid w:val="00DD3E6E"/>
    <w:rsid w:val="00DE3B72"/>
    <w:rsid w:val="00DE4C5D"/>
    <w:rsid w:val="00DE7C9C"/>
    <w:rsid w:val="00DF269F"/>
    <w:rsid w:val="00DF61FB"/>
    <w:rsid w:val="00DF7116"/>
    <w:rsid w:val="00DF7EC7"/>
    <w:rsid w:val="00E06361"/>
    <w:rsid w:val="00E10D6B"/>
    <w:rsid w:val="00E128AA"/>
    <w:rsid w:val="00E1723C"/>
    <w:rsid w:val="00E22972"/>
    <w:rsid w:val="00E22F13"/>
    <w:rsid w:val="00E2609F"/>
    <w:rsid w:val="00E322FC"/>
    <w:rsid w:val="00E40CEA"/>
    <w:rsid w:val="00E41FBA"/>
    <w:rsid w:val="00E44540"/>
    <w:rsid w:val="00E466B4"/>
    <w:rsid w:val="00E47EC9"/>
    <w:rsid w:val="00E51E2F"/>
    <w:rsid w:val="00E56637"/>
    <w:rsid w:val="00E57819"/>
    <w:rsid w:val="00E617A6"/>
    <w:rsid w:val="00E64E79"/>
    <w:rsid w:val="00E70279"/>
    <w:rsid w:val="00E70FDC"/>
    <w:rsid w:val="00E725A3"/>
    <w:rsid w:val="00E7307A"/>
    <w:rsid w:val="00E746AF"/>
    <w:rsid w:val="00E749C2"/>
    <w:rsid w:val="00E82346"/>
    <w:rsid w:val="00E846F6"/>
    <w:rsid w:val="00E92AD4"/>
    <w:rsid w:val="00E97C53"/>
    <w:rsid w:val="00EA27F3"/>
    <w:rsid w:val="00EA280D"/>
    <w:rsid w:val="00EA3ABB"/>
    <w:rsid w:val="00EA6034"/>
    <w:rsid w:val="00EB0DEA"/>
    <w:rsid w:val="00EB4245"/>
    <w:rsid w:val="00EB66BF"/>
    <w:rsid w:val="00EB758D"/>
    <w:rsid w:val="00EC00C4"/>
    <w:rsid w:val="00EC1520"/>
    <w:rsid w:val="00EC1E35"/>
    <w:rsid w:val="00EC54C4"/>
    <w:rsid w:val="00ED247C"/>
    <w:rsid w:val="00ED4FE7"/>
    <w:rsid w:val="00ED6CFF"/>
    <w:rsid w:val="00EE03B2"/>
    <w:rsid w:val="00EE09D3"/>
    <w:rsid w:val="00EE10DF"/>
    <w:rsid w:val="00EE72E1"/>
    <w:rsid w:val="00EF532E"/>
    <w:rsid w:val="00F02F83"/>
    <w:rsid w:val="00F035F5"/>
    <w:rsid w:val="00F03721"/>
    <w:rsid w:val="00F05299"/>
    <w:rsid w:val="00F0774F"/>
    <w:rsid w:val="00F127D0"/>
    <w:rsid w:val="00F17D79"/>
    <w:rsid w:val="00F24262"/>
    <w:rsid w:val="00F265EC"/>
    <w:rsid w:val="00F301C6"/>
    <w:rsid w:val="00F33CA6"/>
    <w:rsid w:val="00F40B29"/>
    <w:rsid w:val="00F423F8"/>
    <w:rsid w:val="00F42BA4"/>
    <w:rsid w:val="00F42DD8"/>
    <w:rsid w:val="00F42EE2"/>
    <w:rsid w:val="00F431B6"/>
    <w:rsid w:val="00F445B7"/>
    <w:rsid w:val="00F45276"/>
    <w:rsid w:val="00F5025B"/>
    <w:rsid w:val="00F507AF"/>
    <w:rsid w:val="00F517BE"/>
    <w:rsid w:val="00F54909"/>
    <w:rsid w:val="00F60839"/>
    <w:rsid w:val="00F611C2"/>
    <w:rsid w:val="00F65F91"/>
    <w:rsid w:val="00F71D04"/>
    <w:rsid w:val="00F93C1B"/>
    <w:rsid w:val="00F97641"/>
    <w:rsid w:val="00FA6FA0"/>
    <w:rsid w:val="00FC39A0"/>
    <w:rsid w:val="00FC40D9"/>
    <w:rsid w:val="00FC63E4"/>
    <w:rsid w:val="00FD3153"/>
    <w:rsid w:val="00FD3172"/>
    <w:rsid w:val="00FD685A"/>
    <w:rsid w:val="00FE1415"/>
    <w:rsid w:val="00FE37FC"/>
    <w:rsid w:val="00FE44AA"/>
    <w:rsid w:val="00FE543A"/>
    <w:rsid w:val="00FE5801"/>
    <w:rsid w:val="00FE5DD5"/>
    <w:rsid w:val="00FE5FF2"/>
    <w:rsid w:val="00FE6071"/>
    <w:rsid w:val="00FF6A6A"/>
    <w:rsid w:val="00FF7916"/>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432A82-6B00-46A3-9E49-386151C4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248"/>
  </w:style>
  <w:style w:type="paragraph" w:styleId="Cabealho1">
    <w:name w:val="heading 1"/>
    <w:basedOn w:val="Normal"/>
    <w:next w:val="Normal"/>
    <w:qFormat/>
    <w:rsid w:val="00A42248"/>
    <w:pPr>
      <w:keepNext/>
      <w:spacing w:before="120" w:after="120"/>
      <w:ind w:left="284" w:hanging="284"/>
      <w:outlineLvl w:val="0"/>
    </w:pPr>
    <w:rPr>
      <w:rFonts w:ascii="Arial" w:hAnsi="Arial" w:cs="Arial"/>
      <w:b/>
      <w:bCs/>
      <w:kern w:val="32"/>
      <w:sz w:val="24"/>
      <w:szCs w:val="32"/>
    </w:rPr>
  </w:style>
  <w:style w:type="paragraph" w:styleId="Cabealho2">
    <w:name w:val="heading 2"/>
    <w:basedOn w:val="Normal"/>
    <w:next w:val="Normal"/>
    <w:link w:val="Cabealho2Carter"/>
    <w:qFormat/>
    <w:rsid w:val="00A2525F"/>
    <w:pPr>
      <w:keepNext/>
      <w:spacing w:before="960" w:after="480" w:line="360" w:lineRule="exact"/>
      <w:ind w:left="360" w:hanging="360"/>
      <w:jc w:val="center"/>
      <w:outlineLvl w:val="1"/>
    </w:pPr>
    <w:rPr>
      <w:rFonts w:cs="Arial"/>
      <w:b/>
      <w:bCs/>
      <w:iCs/>
      <w:sz w:val="24"/>
      <w:szCs w:val="24"/>
      <w:lang w:val="en-US" w:eastAsia="en-US"/>
    </w:rPr>
  </w:style>
  <w:style w:type="paragraph" w:styleId="Cabealho3">
    <w:name w:val="heading 3"/>
    <w:basedOn w:val="Normal"/>
    <w:next w:val="Normal"/>
    <w:link w:val="Cabealho3Carter"/>
    <w:qFormat/>
    <w:rsid w:val="00A2525F"/>
    <w:pPr>
      <w:keepNext/>
      <w:pageBreakBefore/>
      <w:spacing w:before="240" w:after="60" w:line="360" w:lineRule="exact"/>
      <w:ind w:left="720" w:hanging="720"/>
      <w:jc w:val="center"/>
      <w:outlineLvl w:val="2"/>
    </w:pPr>
    <w:rPr>
      <w:rFonts w:cs="Arial"/>
      <w:b/>
      <w:bCs/>
      <w:smallCaps/>
      <w:sz w:val="28"/>
      <w:szCs w:val="28"/>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404F0E"/>
    <w:pPr>
      <w:jc w:val="both"/>
    </w:pPr>
  </w:style>
  <w:style w:type="character" w:customStyle="1" w:styleId="Ttulo1Carcter">
    <w:name w:val="Título 1 Carácter"/>
    <w:basedOn w:val="Tipodeletrapredefinidodopargrafo"/>
    <w:rsid w:val="00404F0E"/>
    <w:rPr>
      <w:rFonts w:ascii="Arial" w:hAnsi="Arial" w:cs="Arial"/>
      <w:b/>
      <w:bCs/>
      <w:kern w:val="32"/>
      <w:sz w:val="32"/>
      <w:szCs w:val="32"/>
      <w:lang w:val="pt-PT" w:eastAsia="pt-PT" w:bidi="ar-SA"/>
    </w:rPr>
  </w:style>
  <w:style w:type="paragraph" w:styleId="ndice1">
    <w:name w:val="toc 1"/>
    <w:basedOn w:val="Normal"/>
    <w:next w:val="Normal"/>
    <w:autoRedefine/>
    <w:uiPriority w:val="39"/>
    <w:rsid w:val="00BB6D28"/>
    <w:pPr>
      <w:tabs>
        <w:tab w:val="left" w:pos="600"/>
        <w:tab w:val="right" w:leader="dot" w:pos="9344"/>
      </w:tabs>
    </w:pPr>
    <w:rPr>
      <w:rFonts w:ascii="Arial" w:hAnsi="Arial"/>
      <w:sz w:val="24"/>
    </w:rPr>
  </w:style>
  <w:style w:type="character" w:styleId="Hiperligao">
    <w:name w:val="Hyperlink"/>
    <w:basedOn w:val="Tipodeletrapredefinidodopargrafo"/>
    <w:uiPriority w:val="99"/>
    <w:rsid w:val="00404F0E"/>
    <w:rPr>
      <w:color w:val="0000FF"/>
      <w:u w:val="single"/>
    </w:rPr>
  </w:style>
  <w:style w:type="paragraph" w:styleId="Cabealho">
    <w:name w:val="header"/>
    <w:basedOn w:val="Normal"/>
    <w:link w:val="CabealhoCarter"/>
    <w:rsid w:val="00404F0E"/>
    <w:pPr>
      <w:tabs>
        <w:tab w:val="center" w:pos="4252"/>
        <w:tab w:val="right" w:pos="8504"/>
      </w:tabs>
    </w:pPr>
  </w:style>
  <w:style w:type="paragraph" w:styleId="Rodap">
    <w:name w:val="footer"/>
    <w:basedOn w:val="Normal"/>
    <w:link w:val="RodapCarter"/>
    <w:uiPriority w:val="99"/>
    <w:rsid w:val="00404F0E"/>
    <w:pPr>
      <w:tabs>
        <w:tab w:val="center" w:pos="4252"/>
        <w:tab w:val="right" w:pos="8504"/>
      </w:tabs>
    </w:pPr>
  </w:style>
  <w:style w:type="character" w:styleId="Nmerodepgina">
    <w:name w:val="page number"/>
    <w:basedOn w:val="Tipodeletrapredefinidodopargrafo"/>
    <w:rsid w:val="00404F0E"/>
  </w:style>
  <w:style w:type="paragraph" w:styleId="Listadecont">
    <w:name w:val="List Continue"/>
    <w:basedOn w:val="Lista"/>
    <w:rsid w:val="00404F0E"/>
    <w:pPr>
      <w:autoSpaceDE w:val="0"/>
      <w:autoSpaceDN w:val="0"/>
      <w:spacing w:after="160"/>
      <w:ind w:left="720" w:hanging="360"/>
      <w:jc w:val="both"/>
    </w:pPr>
    <w:rPr>
      <w:szCs w:val="24"/>
    </w:rPr>
  </w:style>
  <w:style w:type="paragraph" w:styleId="Lista">
    <w:name w:val="List"/>
    <w:basedOn w:val="Normal"/>
    <w:rsid w:val="00404F0E"/>
    <w:pPr>
      <w:ind w:left="283" w:hanging="283"/>
    </w:pPr>
  </w:style>
  <w:style w:type="paragraph" w:styleId="Textosimples">
    <w:name w:val="Plain Text"/>
    <w:basedOn w:val="Normal"/>
    <w:rsid w:val="00404F0E"/>
    <w:rPr>
      <w:rFonts w:ascii="Courier New" w:hAnsi="Courier New"/>
    </w:rPr>
  </w:style>
  <w:style w:type="paragraph" w:styleId="Avanodecorpodetexto">
    <w:name w:val="Body Text Indent"/>
    <w:basedOn w:val="Normal"/>
    <w:rsid w:val="00404F0E"/>
    <w:pPr>
      <w:spacing w:after="120"/>
      <w:ind w:left="283"/>
    </w:pPr>
  </w:style>
  <w:style w:type="paragraph" w:styleId="ndice2">
    <w:name w:val="toc 2"/>
    <w:basedOn w:val="Normal"/>
    <w:next w:val="Normal"/>
    <w:autoRedefine/>
    <w:uiPriority w:val="39"/>
    <w:rsid w:val="00404F0E"/>
    <w:pPr>
      <w:ind w:left="200"/>
    </w:pPr>
  </w:style>
  <w:style w:type="paragraph" w:styleId="ndice3">
    <w:name w:val="toc 3"/>
    <w:basedOn w:val="Normal"/>
    <w:next w:val="Normal"/>
    <w:autoRedefine/>
    <w:semiHidden/>
    <w:rsid w:val="00404F0E"/>
    <w:pPr>
      <w:ind w:left="400"/>
    </w:pPr>
  </w:style>
  <w:style w:type="paragraph" w:styleId="ndice4">
    <w:name w:val="toc 4"/>
    <w:basedOn w:val="Normal"/>
    <w:next w:val="Normal"/>
    <w:autoRedefine/>
    <w:semiHidden/>
    <w:rsid w:val="00404F0E"/>
    <w:pPr>
      <w:ind w:left="600"/>
    </w:pPr>
  </w:style>
  <w:style w:type="paragraph" w:styleId="ndice5">
    <w:name w:val="toc 5"/>
    <w:basedOn w:val="Normal"/>
    <w:next w:val="Normal"/>
    <w:autoRedefine/>
    <w:semiHidden/>
    <w:rsid w:val="00404F0E"/>
    <w:pPr>
      <w:ind w:left="800"/>
    </w:pPr>
  </w:style>
  <w:style w:type="paragraph" w:styleId="ndice6">
    <w:name w:val="toc 6"/>
    <w:basedOn w:val="Normal"/>
    <w:next w:val="Normal"/>
    <w:autoRedefine/>
    <w:semiHidden/>
    <w:rsid w:val="00404F0E"/>
    <w:pPr>
      <w:ind w:left="1000"/>
    </w:pPr>
  </w:style>
  <w:style w:type="paragraph" w:styleId="ndice7">
    <w:name w:val="toc 7"/>
    <w:basedOn w:val="Normal"/>
    <w:next w:val="Normal"/>
    <w:autoRedefine/>
    <w:semiHidden/>
    <w:rsid w:val="00404F0E"/>
    <w:pPr>
      <w:ind w:left="1200"/>
    </w:pPr>
  </w:style>
  <w:style w:type="paragraph" w:styleId="ndice8">
    <w:name w:val="toc 8"/>
    <w:basedOn w:val="Normal"/>
    <w:next w:val="Normal"/>
    <w:autoRedefine/>
    <w:semiHidden/>
    <w:rsid w:val="00404F0E"/>
    <w:pPr>
      <w:ind w:left="1400"/>
    </w:pPr>
  </w:style>
  <w:style w:type="paragraph" w:styleId="ndice9">
    <w:name w:val="toc 9"/>
    <w:basedOn w:val="Normal"/>
    <w:next w:val="Normal"/>
    <w:autoRedefine/>
    <w:semiHidden/>
    <w:rsid w:val="00404F0E"/>
    <w:pPr>
      <w:ind w:left="1600"/>
    </w:pPr>
  </w:style>
  <w:style w:type="paragraph" w:styleId="Textodebalo">
    <w:name w:val="Balloon Text"/>
    <w:basedOn w:val="Normal"/>
    <w:semiHidden/>
    <w:rsid w:val="00EA280D"/>
    <w:rPr>
      <w:rFonts w:ascii="Tahoma" w:hAnsi="Tahoma" w:cs="Tahoma"/>
      <w:sz w:val="16"/>
      <w:szCs w:val="16"/>
    </w:rPr>
  </w:style>
  <w:style w:type="paragraph" w:styleId="Ttulo">
    <w:name w:val="Title"/>
    <w:basedOn w:val="Normal"/>
    <w:qFormat/>
    <w:rsid w:val="003328F8"/>
    <w:pPr>
      <w:jc w:val="center"/>
    </w:pPr>
    <w:rPr>
      <w:sz w:val="24"/>
      <w:lang w:eastAsia="ja-JP"/>
    </w:rPr>
  </w:style>
  <w:style w:type="table" w:styleId="Tabelacomgrelha">
    <w:name w:val="Table Grid"/>
    <w:basedOn w:val="Tabelanormal"/>
    <w:rsid w:val="00711B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basedOn w:val="Tipodeletrapredefinidodopargrafo"/>
    <w:rsid w:val="000F4F56"/>
    <w:rPr>
      <w:sz w:val="16"/>
      <w:szCs w:val="16"/>
    </w:rPr>
  </w:style>
  <w:style w:type="paragraph" w:styleId="Textodecomentrio">
    <w:name w:val="annotation text"/>
    <w:basedOn w:val="Normal"/>
    <w:link w:val="TextodecomentrioCarter"/>
    <w:rsid w:val="000F4F56"/>
  </w:style>
  <w:style w:type="character" w:customStyle="1" w:styleId="TextodecomentrioCarter">
    <w:name w:val="Texto de comentário Caráter"/>
    <w:basedOn w:val="Tipodeletrapredefinidodopargrafo"/>
    <w:link w:val="Textodecomentrio"/>
    <w:rsid w:val="000F4F56"/>
  </w:style>
  <w:style w:type="paragraph" w:styleId="Assuntodecomentrio">
    <w:name w:val="annotation subject"/>
    <w:basedOn w:val="Textodecomentrio"/>
    <w:next w:val="Textodecomentrio"/>
    <w:link w:val="AssuntodecomentrioCarter"/>
    <w:rsid w:val="000F4F56"/>
    <w:rPr>
      <w:b/>
      <w:bCs/>
    </w:rPr>
  </w:style>
  <w:style w:type="character" w:customStyle="1" w:styleId="AssuntodecomentrioCarter">
    <w:name w:val="Assunto de comentário Caráter"/>
    <w:basedOn w:val="TextodecomentrioCarter"/>
    <w:link w:val="Assuntodecomentrio"/>
    <w:rsid w:val="000F4F56"/>
    <w:rPr>
      <w:b/>
      <w:bCs/>
    </w:rPr>
  </w:style>
  <w:style w:type="paragraph" w:styleId="Textodenotaderodap">
    <w:name w:val="footnote text"/>
    <w:basedOn w:val="Normal"/>
    <w:link w:val="TextodenotaderodapCarter"/>
    <w:rsid w:val="000F4F56"/>
  </w:style>
  <w:style w:type="character" w:customStyle="1" w:styleId="TextodenotaderodapCarter">
    <w:name w:val="Texto de nota de rodapé Caráter"/>
    <w:basedOn w:val="Tipodeletrapredefinidodopargrafo"/>
    <w:link w:val="Textodenotaderodap"/>
    <w:rsid w:val="000F4F56"/>
  </w:style>
  <w:style w:type="character" w:styleId="Refdenotaderodap">
    <w:name w:val="footnote reference"/>
    <w:basedOn w:val="Tipodeletrapredefinidodopargrafo"/>
    <w:rsid w:val="000F4F56"/>
    <w:rPr>
      <w:vertAlign w:val="superscript"/>
    </w:rPr>
  </w:style>
  <w:style w:type="paragraph" w:styleId="Cabealhodondice">
    <w:name w:val="TOC Heading"/>
    <w:basedOn w:val="Cabealho1"/>
    <w:next w:val="Normal"/>
    <w:uiPriority w:val="39"/>
    <w:semiHidden/>
    <w:unhideWhenUsed/>
    <w:qFormat/>
    <w:rsid w:val="00A168AB"/>
    <w:pPr>
      <w:keepLines/>
      <w:spacing w:before="480" w:after="0" w:line="276" w:lineRule="auto"/>
      <w:outlineLvl w:val="9"/>
    </w:pPr>
    <w:rPr>
      <w:rFonts w:ascii="Cambria" w:hAnsi="Cambria" w:cs="Times New Roman"/>
      <w:color w:val="365F91"/>
      <w:kern w:val="0"/>
      <w:sz w:val="28"/>
      <w:szCs w:val="28"/>
      <w:lang w:eastAsia="en-US"/>
    </w:rPr>
  </w:style>
  <w:style w:type="character" w:styleId="Hiperligaovisitada">
    <w:name w:val="FollowedHyperlink"/>
    <w:basedOn w:val="Tipodeletrapredefinidodopargrafo"/>
    <w:rsid w:val="0006059D"/>
    <w:rPr>
      <w:color w:val="800080"/>
      <w:u w:val="single"/>
    </w:rPr>
  </w:style>
  <w:style w:type="paragraph" w:styleId="PargrafodaLista">
    <w:name w:val="List Paragraph"/>
    <w:basedOn w:val="Normal"/>
    <w:uiPriority w:val="34"/>
    <w:qFormat/>
    <w:rsid w:val="006B45C3"/>
    <w:pPr>
      <w:ind w:left="720"/>
      <w:contextualSpacing/>
    </w:pPr>
  </w:style>
  <w:style w:type="character" w:customStyle="1" w:styleId="CabealhoCarter">
    <w:name w:val="Cabeçalho Caráter"/>
    <w:basedOn w:val="Tipodeletrapredefinidodopargrafo"/>
    <w:link w:val="Cabealho"/>
    <w:rsid w:val="00C5718B"/>
  </w:style>
  <w:style w:type="character" w:customStyle="1" w:styleId="RodapCarter">
    <w:name w:val="Rodapé Caráter"/>
    <w:basedOn w:val="Tipodeletrapredefinidodopargrafo"/>
    <w:link w:val="Rodap"/>
    <w:uiPriority w:val="99"/>
    <w:rsid w:val="00C5718B"/>
  </w:style>
  <w:style w:type="paragraph" w:styleId="SemEspaamento">
    <w:name w:val="No Spacing"/>
    <w:link w:val="SemEspaamentoCarter"/>
    <w:uiPriority w:val="1"/>
    <w:qFormat/>
    <w:rsid w:val="00C5718B"/>
    <w:rPr>
      <w:rFonts w:asciiTheme="minorHAnsi" w:eastAsiaTheme="minorEastAsia" w:hAnsiTheme="minorHAnsi" w:cstheme="minorBidi"/>
      <w:sz w:val="22"/>
      <w:szCs w:val="22"/>
      <w:lang w:eastAsia="en-US"/>
    </w:rPr>
  </w:style>
  <w:style w:type="character" w:customStyle="1" w:styleId="SemEspaamentoCarter">
    <w:name w:val="Sem Espaçamento Caráter"/>
    <w:basedOn w:val="Tipodeletrapredefinidodopargrafo"/>
    <w:link w:val="SemEspaamento"/>
    <w:uiPriority w:val="1"/>
    <w:rsid w:val="00C5718B"/>
    <w:rPr>
      <w:rFonts w:asciiTheme="minorHAnsi" w:eastAsiaTheme="minorEastAsia" w:hAnsiTheme="minorHAnsi" w:cstheme="minorBidi"/>
      <w:sz w:val="22"/>
      <w:szCs w:val="22"/>
      <w:lang w:eastAsia="en-US"/>
    </w:rPr>
  </w:style>
  <w:style w:type="character" w:customStyle="1" w:styleId="Cabealho2Carter">
    <w:name w:val="Cabeçalho 2 Caráter"/>
    <w:basedOn w:val="Tipodeletrapredefinidodopargrafo"/>
    <w:link w:val="Cabealho2"/>
    <w:rsid w:val="00A2525F"/>
    <w:rPr>
      <w:rFonts w:cs="Arial"/>
      <w:b/>
      <w:bCs/>
      <w:iCs/>
      <w:sz w:val="24"/>
      <w:szCs w:val="24"/>
      <w:lang w:val="en-US" w:eastAsia="en-US"/>
    </w:rPr>
  </w:style>
  <w:style w:type="character" w:customStyle="1" w:styleId="Cabealho3Carter">
    <w:name w:val="Cabeçalho 3 Caráter"/>
    <w:basedOn w:val="Tipodeletrapredefinidodopargrafo"/>
    <w:link w:val="Cabealho3"/>
    <w:rsid w:val="00A2525F"/>
    <w:rPr>
      <w:rFonts w:cs="Arial"/>
      <w:b/>
      <w:bCs/>
      <w:smallCaps/>
      <w:sz w:val="28"/>
      <w:szCs w:val="28"/>
      <w:lang w:val="en-US" w:eastAsia="en-US"/>
    </w:rPr>
  </w:style>
  <w:style w:type="paragraph" w:customStyle="1" w:styleId="PlainText2">
    <w:name w:val="Plain Text2"/>
    <w:basedOn w:val="Normal"/>
    <w:rsid w:val="00A2525F"/>
    <w:pPr>
      <w:spacing w:after="120" w:line="360" w:lineRule="exact"/>
      <w:ind w:left="907" w:hanging="227"/>
      <w:jc w:val="both"/>
    </w:pPr>
    <w:rPr>
      <w:sz w:val="21"/>
      <w:szCs w:val="21"/>
    </w:rPr>
  </w:style>
  <w:style w:type="paragraph" w:customStyle="1" w:styleId="PlainText1">
    <w:name w:val="Plain Text1"/>
    <w:basedOn w:val="Normal"/>
    <w:rsid w:val="00A2525F"/>
    <w:pPr>
      <w:spacing w:after="240" w:line="360" w:lineRule="exact"/>
      <w:ind w:firstLine="340"/>
      <w:jc w:val="both"/>
    </w:pPr>
    <w:rPr>
      <w:sz w:val="21"/>
      <w:szCs w:val="21"/>
    </w:rPr>
  </w:style>
  <w:style w:type="numbering" w:customStyle="1" w:styleId="Estilo1">
    <w:name w:val="Estilo1"/>
    <w:rsid w:val="00FE5FF2"/>
    <w:pPr>
      <w:numPr>
        <w:numId w:val="5"/>
      </w:numPr>
    </w:pPr>
  </w:style>
  <w:style w:type="numbering" w:customStyle="1" w:styleId="Estilo2">
    <w:name w:val="Estilo2"/>
    <w:uiPriority w:val="99"/>
    <w:rsid w:val="00CB5AA4"/>
    <w:pPr>
      <w:numPr>
        <w:numId w:val="7"/>
      </w:numPr>
    </w:pPr>
  </w:style>
  <w:style w:type="numbering" w:customStyle="1" w:styleId="Estilo3">
    <w:name w:val="Estilo3"/>
    <w:uiPriority w:val="99"/>
    <w:rsid w:val="00CB5AA4"/>
    <w:pPr>
      <w:numPr>
        <w:numId w:val="9"/>
      </w:numPr>
    </w:pPr>
  </w:style>
  <w:style w:type="numbering" w:customStyle="1" w:styleId="Estilo4">
    <w:name w:val="Estilo4"/>
    <w:uiPriority w:val="99"/>
    <w:rsid w:val="00791C45"/>
    <w:pPr>
      <w:numPr>
        <w:numId w:val="12"/>
      </w:numPr>
    </w:pPr>
  </w:style>
  <w:style w:type="numbering" w:customStyle="1" w:styleId="Estilo5">
    <w:name w:val="Estilo5"/>
    <w:uiPriority w:val="99"/>
    <w:rsid w:val="00791C45"/>
    <w:pPr>
      <w:numPr>
        <w:numId w:val="13"/>
      </w:numPr>
    </w:pPr>
  </w:style>
  <w:style w:type="numbering" w:customStyle="1" w:styleId="Estilo6">
    <w:name w:val="Estilo6"/>
    <w:uiPriority w:val="99"/>
    <w:rsid w:val="00791C45"/>
    <w:pPr>
      <w:numPr>
        <w:numId w:val="14"/>
      </w:numPr>
    </w:pPr>
  </w:style>
  <w:style w:type="numbering" w:customStyle="1" w:styleId="Estilo7">
    <w:name w:val="Estilo7"/>
    <w:uiPriority w:val="99"/>
    <w:rsid w:val="000625CD"/>
    <w:pPr>
      <w:numPr>
        <w:numId w:val="20"/>
      </w:numPr>
    </w:pPr>
  </w:style>
  <w:style w:type="numbering" w:customStyle="1" w:styleId="Estilo8">
    <w:name w:val="Estilo8"/>
    <w:uiPriority w:val="99"/>
    <w:rsid w:val="000625CD"/>
    <w:pPr>
      <w:numPr>
        <w:numId w:val="21"/>
      </w:numPr>
    </w:pPr>
  </w:style>
  <w:style w:type="numbering" w:customStyle="1" w:styleId="Estilo9">
    <w:name w:val="Estilo9"/>
    <w:uiPriority w:val="99"/>
    <w:rsid w:val="000625CD"/>
    <w:pPr>
      <w:numPr>
        <w:numId w:val="22"/>
      </w:numPr>
    </w:pPr>
  </w:style>
  <w:style w:type="numbering" w:customStyle="1" w:styleId="Estilo10">
    <w:name w:val="Estilo10"/>
    <w:uiPriority w:val="99"/>
    <w:rsid w:val="00CD50E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58119">
      <w:bodyDiv w:val="1"/>
      <w:marLeft w:val="0"/>
      <w:marRight w:val="0"/>
      <w:marTop w:val="0"/>
      <w:marBottom w:val="0"/>
      <w:divBdr>
        <w:top w:val="none" w:sz="0" w:space="0" w:color="auto"/>
        <w:left w:val="none" w:sz="0" w:space="0" w:color="auto"/>
        <w:bottom w:val="none" w:sz="0" w:space="0" w:color="auto"/>
        <w:right w:val="none" w:sz="0" w:space="0" w:color="auto"/>
      </w:divBdr>
    </w:div>
    <w:div w:id="651493427">
      <w:bodyDiv w:val="1"/>
      <w:marLeft w:val="0"/>
      <w:marRight w:val="0"/>
      <w:marTop w:val="0"/>
      <w:marBottom w:val="0"/>
      <w:divBdr>
        <w:top w:val="none" w:sz="0" w:space="0" w:color="auto"/>
        <w:left w:val="none" w:sz="0" w:space="0" w:color="auto"/>
        <w:bottom w:val="none" w:sz="0" w:space="0" w:color="auto"/>
        <w:right w:val="none" w:sz="0" w:space="0" w:color="auto"/>
      </w:divBdr>
      <w:divsChild>
        <w:div w:id="1923027483">
          <w:marLeft w:val="0"/>
          <w:marRight w:val="0"/>
          <w:marTop w:val="0"/>
          <w:marBottom w:val="0"/>
          <w:divBdr>
            <w:top w:val="none" w:sz="0" w:space="0" w:color="auto"/>
            <w:left w:val="none" w:sz="0" w:space="0" w:color="auto"/>
            <w:bottom w:val="none" w:sz="0" w:space="0" w:color="auto"/>
            <w:right w:val="none" w:sz="0" w:space="0" w:color="auto"/>
          </w:divBdr>
        </w:div>
      </w:divsChild>
    </w:div>
    <w:div w:id="761804176">
      <w:bodyDiv w:val="1"/>
      <w:marLeft w:val="0"/>
      <w:marRight w:val="0"/>
      <w:marTop w:val="0"/>
      <w:marBottom w:val="0"/>
      <w:divBdr>
        <w:top w:val="none" w:sz="0" w:space="0" w:color="auto"/>
        <w:left w:val="none" w:sz="0" w:space="0" w:color="auto"/>
        <w:bottom w:val="none" w:sz="0" w:space="0" w:color="auto"/>
        <w:right w:val="none" w:sz="0" w:space="0" w:color="auto"/>
      </w:divBdr>
      <w:divsChild>
        <w:div w:id="1652559500">
          <w:marLeft w:val="0"/>
          <w:marRight w:val="0"/>
          <w:marTop w:val="0"/>
          <w:marBottom w:val="0"/>
          <w:divBdr>
            <w:top w:val="none" w:sz="0" w:space="0" w:color="auto"/>
            <w:left w:val="none" w:sz="0" w:space="0" w:color="auto"/>
            <w:bottom w:val="none" w:sz="0" w:space="0" w:color="auto"/>
            <w:right w:val="none" w:sz="0" w:space="0" w:color="auto"/>
          </w:divBdr>
        </w:div>
      </w:divsChild>
    </w:div>
    <w:div w:id="1087506744">
      <w:bodyDiv w:val="1"/>
      <w:marLeft w:val="0"/>
      <w:marRight w:val="0"/>
      <w:marTop w:val="0"/>
      <w:marBottom w:val="0"/>
      <w:divBdr>
        <w:top w:val="none" w:sz="0" w:space="0" w:color="auto"/>
        <w:left w:val="none" w:sz="0" w:space="0" w:color="auto"/>
        <w:bottom w:val="none" w:sz="0" w:space="0" w:color="auto"/>
        <w:right w:val="none" w:sz="0" w:space="0" w:color="auto"/>
      </w:divBdr>
    </w:div>
    <w:div w:id="190247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phety.com/saphetygov" TargetMode="External"/><Relationship Id="rId13" Type="http://schemas.openxmlformats.org/officeDocument/2006/relationships/hyperlink" Target="http://www.saphety.com/saphety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aphety.com/saphety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aphety.com/pt-PT/saphety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phety.com/saphetygov" TargetMode="External"/><Relationship Id="rId5" Type="http://schemas.openxmlformats.org/officeDocument/2006/relationships/webSettings" Target="webSettings.xml"/><Relationship Id="rId15" Type="http://schemas.openxmlformats.org/officeDocument/2006/relationships/hyperlink" Target="http://www.saphety.com/saphetygov" TargetMode="External"/><Relationship Id="rId10" Type="http://schemas.openxmlformats.org/officeDocument/2006/relationships/hyperlink" Target="http://www.saphety.com/saphety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phety.com/saphetygov" TargetMode="External"/><Relationship Id="rId14" Type="http://schemas.openxmlformats.org/officeDocument/2006/relationships/hyperlink" Target="http://www.saphety.com/saphetygov"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9A1DF-88E6-4847-9745-E4490750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5107</Words>
  <Characters>29456</Characters>
  <Application>Microsoft Office Word</Application>
  <DocSecurity>0</DocSecurity>
  <Lines>245</Lines>
  <Paragraphs>68</Paragraphs>
  <ScaleCrop>false</ScaleCrop>
  <HeadingPairs>
    <vt:vector size="2" baseType="variant">
      <vt:variant>
        <vt:lpstr>Título</vt:lpstr>
      </vt:variant>
      <vt:variant>
        <vt:i4>1</vt:i4>
      </vt:variant>
    </vt:vector>
  </HeadingPairs>
  <TitlesOfParts>
    <vt:vector size="1" baseType="lpstr">
      <vt:lpstr>Ajuste Direto - Convite</vt:lpstr>
    </vt:vector>
  </TitlesOfParts>
  <Company/>
  <LinksUpToDate>false</LinksUpToDate>
  <CharactersWithSpaces>34495</CharactersWithSpaces>
  <SharedDoc>false</SharedDoc>
  <HLinks>
    <vt:vector size="18" baseType="variant">
      <vt:variant>
        <vt:i4>18</vt:i4>
      </vt:variant>
      <vt:variant>
        <vt:i4>6</vt:i4>
      </vt:variant>
      <vt:variant>
        <vt:i4>0</vt:i4>
      </vt:variant>
      <vt:variant>
        <vt:i4>5</vt:i4>
      </vt:variant>
      <vt:variant>
        <vt:lpwstr>http://www.vortalgov.pt/</vt:lpwstr>
      </vt:variant>
      <vt:variant>
        <vt:lpwstr/>
      </vt:variant>
      <vt:variant>
        <vt:i4>18</vt:i4>
      </vt:variant>
      <vt:variant>
        <vt:i4>3</vt:i4>
      </vt:variant>
      <vt:variant>
        <vt:i4>0</vt:i4>
      </vt:variant>
      <vt:variant>
        <vt:i4>5</vt:i4>
      </vt:variant>
      <vt:variant>
        <vt:lpwstr>http://www.vortalgov.pt/</vt:lpwstr>
      </vt:variant>
      <vt:variant>
        <vt:lpwstr/>
      </vt:variant>
      <vt:variant>
        <vt:i4>3014783</vt:i4>
      </vt:variant>
      <vt:variant>
        <vt:i4>0</vt:i4>
      </vt:variant>
      <vt:variant>
        <vt:i4>0</vt:i4>
      </vt:variant>
      <vt:variant>
        <vt:i4>5</vt:i4>
      </vt:variant>
      <vt:variant>
        <vt:lpwstr>http://www.__________________.pt/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Ajuste Direto - Convite</dc:title>
  <dc:subject>Empreitada: REGULARIZAÇÃO DE TERRENOS NA RUA PROFESSOR EGAS MONIZ - VIALONGA</dc:subject>
  <dc:creator>José</dc:creator>
  <cp:lastModifiedBy>Helena Maria Raposo e Alvim Henriques</cp:lastModifiedBy>
  <cp:revision>4</cp:revision>
  <cp:lastPrinted>2014-02-27T11:23:00Z</cp:lastPrinted>
  <dcterms:created xsi:type="dcterms:W3CDTF">2016-02-25T12:01:00Z</dcterms:created>
  <dcterms:modified xsi:type="dcterms:W3CDTF">2016-02-25T12:43:00Z</dcterms:modified>
</cp:coreProperties>
</file>