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 xml:space="preserve">CONTRATO </w:t>
      </w:r>
      <w:r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 xml:space="preserve">FORNECIMENTO DE </w:t>
      </w:r>
      <w:r w:rsidR="0017117D"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 xml:space="preserve">MATERIAL DE ESCRITÓRIO DIVERSO PARA A PAPELARIA </w:t>
      </w:r>
      <w:r>
        <w:rPr>
          <w:rFonts w:ascii="Verdana" w:eastAsia="Calibri" w:hAnsi="Verdana" w:cs="Verdana"/>
          <w:b/>
          <w:bCs/>
          <w:color w:val="000000"/>
          <w:sz w:val="22"/>
          <w:szCs w:val="22"/>
          <w:lang w:eastAsia="en-US"/>
        </w:rPr>
        <w:t>DA ESCOLA PROFESSOR JOÃO DE MEIRA PARA O ANO DE 2019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2"/>
          <w:szCs w:val="22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eastAsia="en-US"/>
        </w:rPr>
      </w:pPr>
      <w:r w:rsidRPr="008F22EE">
        <w:rPr>
          <w:rFonts w:eastAsia="Calibri"/>
          <w:b/>
          <w:bCs/>
          <w:color w:val="000000"/>
          <w:sz w:val="23"/>
          <w:szCs w:val="23"/>
          <w:lang w:eastAsia="en-US"/>
        </w:rPr>
        <w:t>AJUSTE DIRETO Nº</w:t>
      </w:r>
      <w:r w:rsidR="0017117D">
        <w:rPr>
          <w:rFonts w:eastAsia="Calibri"/>
          <w:b/>
          <w:bCs/>
          <w:color w:val="000000"/>
          <w:sz w:val="23"/>
          <w:szCs w:val="23"/>
          <w:lang w:eastAsia="en-US"/>
        </w:rPr>
        <w:t>7</w:t>
      </w:r>
      <w:r w:rsidRPr="008F22EE">
        <w:rPr>
          <w:rFonts w:eastAsia="Calibri"/>
          <w:b/>
          <w:bCs/>
          <w:color w:val="000000"/>
          <w:sz w:val="23"/>
          <w:szCs w:val="23"/>
          <w:lang w:eastAsia="en-US"/>
        </w:rPr>
        <w:t>/2018 (</w:t>
      </w:r>
      <w:proofErr w:type="spellStart"/>
      <w:r>
        <w:rPr>
          <w:rFonts w:eastAsia="Calibri"/>
          <w:b/>
          <w:bCs/>
          <w:color w:val="000000"/>
          <w:sz w:val="23"/>
          <w:szCs w:val="23"/>
          <w:lang w:eastAsia="en-US"/>
        </w:rPr>
        <w:t>P</w:t>
      </w:r>
      <w:r w:rsidR="0017117D">
        <w:rPr>
          <w:rFonts w:eastAsia="Calibri"/>
          <w:b/>
          <w:bCs/>
          <w:color w:val="000000"/>
          <w:sz w:val="23"/>
          <w:szCs w:val="23"/>
          <w:lang w:eastAsia="en-US"/>
        </w:rPr>
        <w:t>ap</w:t>
      </w:r>
      <w:proofErr w:type="spellEnd"/>
      <w:r w:rsidRPr="008F22EE">
        <w:rPr>
          <w:rFonts w:eastAsia="Calibri"/>
          <w:b/>
          <w:bCs/>
          <w:color w:val="000000"/>
          <w:sz w:val="23"/>
          <w:szCs w:val="23"/>
          <w:lang w:eastAsia="en-US"/>
        </w:rPr>
        <w:t>)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>Aos</w:t>
      </w:r>
      <w:r w:rsidR="00623929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onze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dias do mês de </w:t>
      </w:r>
      <w:r w:rsidR="00623929">
        <w:rPr>
          <w:rFonts w:ascii="Verdana" w:eastAsia="Calibri" w:hAnsi="Verdana" w:cs="Verdana"/>
          <w:color w:val="000000"/>
          <w:sz w:val="20"/>
          <w:szCs w:val="20"/>
          <w:lang w:eastAsia="en-US"/>
        </w:rPr>
        <w:t>janeiro do ano de 2019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, celebraram o presente contrato de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fornecimento de </w:t>
      </w:r>
      <w:r w:rsidR="00623929">
        <w:rPr>
          <w:rFonts w:ascii="Verdana" w:eastAsia="Calibri" w:hAnsi="Verdana" w:cs="Verdana"/>
          <w:color w:val="000000"/>
          <w:sz w:val="20"/>
          <w:szCs w:val="20"/>
          <w:lang w:eastAsia="en-US"/>
        </w:rPr>
        <w:t>material de escritório e material diverso para a papelaria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da Escola professor João de Meira 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no valor global de </w:t>
      </w:r>
      <w:r w:rsidR="0017117D">
        <w:rPr>
          <w:rFonts w:ascii="Verdana" w:eastAsia="Calibri" w:hAnsi="Verdana" w:cs="Verdana"/>
          <w:b/>
          <w:color w:val="000000"/>
          <w:sz w:val="20"/>
          <w:szCs w:val="20"/>
          <w:lang w:eastAsia="en-US"/>
        </w:rPr>
        <w:t>6.963,80</w:t>
      </w:r>
      <w:r w:rsidRPr="008F22EE">
        <w:rPr>
          <w:rFonts w:ascii="Verdana" w:eastAsia="Calibri" w:hAnsi="Verdana" w:cs="Verdana"/>
          <w:b/>
          <w:color w:val="000000"/>
          <w:sz w:val="20"/>
          <w:szCs w:val="20"/>
          <w:lang w:eastAsia="en-US"/>
        </w:rPr>
        <w:t>€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(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Seis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mil,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novecentos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sessenta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três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euros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oitenta cêntimos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>).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Como primeiro outorgante o Agrupamento de Escolas Professor João de Meira, contribuinte nº 600076326, com sede na Rua Calouste Gulbenkian, Oliveira do Castelo, 4810-257 Guimarães, representado por Manuela de Jesus Torres Ferreira, na qualidade de </w:t>
      </w:r>
      <w:r>
        <w:rPr>
          <w:rFonts w:ascii="Verdana" w:eastAsia="Calibri" w:hAnsi="Verdana" w:cs="Verdana"/>
          <w:color w:val="000000"/>
          <w:sz w:val="20"/>
          <w:szCs w:val="20"/>
          <w:lang w:eastAsia="en-US"/>
        </w:rPr>
        <w:t>Diretora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com os poderes bastantes para este ato.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</w:p>
    <w:p w:rsidR="008F22EE" w:rsidRPr="008F22EE" w:rsidRDefault="00F436E8" w:rsidP="008F22EE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F436E8">
        <w:rPr>
          <w:rFonts w:ascii="Verdana" w:eastAsia="Calibri" w:hAnsi="Verdana" w:cs="Verdana"/>
          <w:color w:val="000000"/>
          <w:sz w:val="20"/>
          <w:szCs w:val="20"/>
          <w:lang w:eastAsia="en-US"/>
        </w:rPr>
        <w:t>Como segundo outorgante José Ribeiro Araújo, Bilhete de Identidade nº03326013, Fernando Ribeiro de Araújo, Bilhete de Identidade nº06667381 e Joaquim Ribeiro de Araújo, com o Bilhete de Identidade nº07451329, como representantes legais da empresa Irmãos Araújo &amp; C.ª, Lda, Armazém de malhas e miudezas/papelaria, Praça da República, 16 a 20, 4815-415 Caldas de Vizela, número fiscal 501707654 e com capital social de 254.400,00€.</w:t>
      </w:r>
    </w:p>
    <w:p w:rsidR="00F436E8" w:rsidRDefault="00F436E8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Cláusula 1ª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proofErr w:type="spellStart"/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Objecto</w:t>
      </w:r>
      <w:proofErr w:type="spellEnd"/>
    </w:p>
    <w:p w:rsidR="008F22EE" w:rsidRPr="008F22EE" w:rsidRDefault="008F22EE" w:rsidP="0017117D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 presente contrato tem por objeto o fornecimento, pelo segundo outorgante ao primeiro outorgante, dos serviços constantes no caderno de encargos, durante o ano </w:t>
      </w:r>
      <w:r w:rsidR="00623929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de 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2019. 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Cláusula 2ª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Local da Prestação dos Serviços</w:t>
      </w:r>
    </w:p>
    <w:p w:rsidR="008F22EE" w:rsidRPr="008F22EE" w:rsidRDefault="008F22EE" w:rsidP="0017117D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 fornecimento do serviço deste contrato será efetuado de acordo com o caderno de encargos. 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Cláusula 3ª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Prazo da prestação dos serviços</w:t>
      </w:r>
    </w:p>
    <w:p w:rsidR="008F22EE" w:rsidRPr="008F22EE" w:rsidRDefault="008F22EE" w:rsidP="0017117D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O fornecimento do serviço será executado nos termos definidos no caderno de encargos. 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Cláusula 4ª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Preço e Condições de Pagamento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1 - O encargo total é de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6.963,80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>€ (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Seis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mil,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novecentos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sessenta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>três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euros</w:t>
      </w:r>
      <w:r w:rsidR="0017117D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 e oitenta cêntimos</w:t>
      </w:r>
      <w:r w:rsidRPr="008F22EE">
        <w:rPr>
          <w:rFonts w:ascii="Verdana" w:eastAsia="Calibri" w:hAnsi="Verdana" w:cs="Verdana"/>
          <w:color w:val="000000"/>
          <w:sz w:val="20"/>
          <w:szCs w:val="20"/>
          <w:lang w:eastAsia="en-US"/>
        </w:rPr>
        <w:t xml:space="preserve">).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2 - O pagamento do serviço será efetuado entre 30 e 90 dias após a receção da fatura, condicionado à transferência de verbas.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Cláusula 5ª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Penalidades</w:t>
      </w:r>
    </w:p>
    <w:p w:rsidR="008F22EE" w:rsidRPr="008F22EE" w:rsidRDefault="008F22EE" w:rsidP="0017117D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No caso de incumprimento das obrigações fixadas neste contrato e no caderno de encargos e por causa imputável ao segundo outorgante, poderá ser aplicada uma penalização de 5% por cada dia de incumprimento na prestação salvo se houver justificação de força maior. 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Cláusula 6ª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Casos fortuitos ou de força maior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1 - Nenhuma das partes incorrerá em responsabilidades se por caso fortuito ou de força maior, designadamente greves ou outros conflitos de trabalho, for impedido de cumprir as obrigações assumidas neste contrato.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lastRenderedPageBreak/>
        <w:t xml:space="preserve">2 - A parte que invocar casos fortuitos ou de força maior deverá comunicar e justificar tais situações à outra parte, bem como informar o prazo previsível para restabelecer a situação. 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b/>
          <w:bCs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Cláusula 7ª</w:t>
      </w:r>
    </w:p>
    <w:p w:rsidR="008F22EE" w:rsidRPr="008F22EE" w:rsidRDefault="008F22EE" w:rsidP="008F22EE">
      <w:pPr>
        <w:autoSpaceDE w:val="0"/>
        <w:autoSpaceDN w:val="0"/>
        <w:adjustRightInd w:val="0"/>
        <w:ind w:left="2124" w:firstLine="708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Rescisão do contrato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1 – O incumprimento, por uma das partes, dos deveres resultantes do presente contrato confere, nos termos gerais de direito, à outra parte o direito de rescindir o contrato, sem prejuízo das correspondentes indemnizações legais.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2 – O primeiro outorgante pode rescindir o contrato, desde que, para o efeito, comunique o facto </w:t>
      </w:r>
      <w:proofErr w:type="gramStart"/>
      <w:r w:rsidRPr="008F22EE">
        <w:rPr>
          <w:rFonts w:ascii="Verdana" w:eastAsia="Calibri" w:hAnsi="Verdana" w:cs="Verdana"/>
          <w:sz w:val="20"/>
          <w:szCs w:val="20"/>
          <w:lang w:eastAsia="en-US"/>
        </w:rPr>
        <w:t>ao segundo outorgante por carta registada</w:t>
      </w:r>
      <w:proofErr w:type="gramEnd"/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 com aviso de receção, com antecedência mínima de 30 dias. </w:t>
      </w: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 w:cs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Cláusula 8ª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Foro Competente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Para todas as questões emergentes do contrato será competente o Tribunal da Comarca de Guimarães.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Cláusula 9ª</w:t>
      </w:r>
    </w:p>
    <w:p w:rsidR="008F22EE" w:rsidRPr="008F22EE" w:rsidRDefault="008F22EE" w:rsidP="00F436E8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bookmarkStart w:id="0" w:name="_GoBack"/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Prevalência</w:t>
      </w:r>
    </w:p>
    <w:bookmarkEnd w:id="0"/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Fazem parte integrante deste contrato o caderno de encargos e a proposta apresentada pelo segundo outorgante. </w:t>
      </w: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 w:cs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Cláusula 10ª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b/>
          <w:bCs/>
          <w:sz w:val="20"/>
          <w:szCs w:val="20"/>
          <w:lang w:eastAsia="en-US"/>
        </w:rPr>
        <w:t>Disposições Finais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1 – Os pagamentos ao abrigo do presente contrato serão efetuados após a verificação dos formalismos legais em vigor para o processamento das despesas públicas.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2 – O serviço objeto do presente contrato foi adjudicado por despacho de </w:t>
      </w:r>
      <w:r w:rsidR="00623929">
        <w:rPr>
          <w:rFonts w:ascii="Verdana" w:eastAsia="Calibri" w:hAnsi="Verdana" w:cs="Verdana"/>
          <w:sz w:val="20"/>
          <w:szCs w:val="20"/>
          <w:lang w:eastAsia="en-US"/>
        </w:rPr>
        <w:t>08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>/</w:t>
      </w:r>
      <w:r w:rsidR="00623929">
        <w:rPr>
          <w:rFonts w:ascii="Verdana" w:eastAsia="Calibri" w:hAnsi="Verdana" w:cs="Verdana"/>
          <w:sz w:val="20"/>
          <w:szCs w:val="20"/>
          <w:lang w:eastAsia="en-US"/>
        </w:rPr>
        <w:t>01/2019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3 – A minuta relativa ao presente contrato foi aprovada por despacho de </w:t>
      </w:r>
      <w:r w:rsidR="00623929">
        <w:rPr>
          <w:rFonts w:ascii="Verdana" w:eastAsia="Calibri" w:hAnsi="Verdana" w:cs="Verdana"/>
          <w:sz w:val="20"/>
          <w:szCs w:val="20"/>
          <w:lang w:eastAsia="en-US"/>
        </w:rPr>
        <w:t>11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>/</w:t>
      </w:r>
      <w:r w:rsidR="00623929">
        <w:rPr>
          <w:rFonts w:ascii="Verdana" w:eastAsia="Calibri" w:hAnsi="Verdana" w:cs="Verdana"/>
          <w:sz w:val="20"/>
          <w:szCs w:val="20"/>
          <w:lang w:eastAsia="en-US"/>
        </w:rPr>
        <w:t>01/2019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4 – A celebração do presente contrato foi autorizada por despacho de </w:t>
      </w:r>
      <w:r w:rsidR="00623929">
        <w:rPr>
          <w:rFonts w:ascii="Verdana" w:eastAsia="Calibri" w:hAnsi="Verdana" w:cs="Verdana"/>
          <w:sz w:val="20"/>
          <w:szCs w:val="20"/>
          <w:lang w:eastAsia="en-US"/>
        </w:rPr>
        <w:t>11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>/</w:t>
      </w:r>
      <w:r w:rsidR="00623929">
        <w:rPr>
          <w:rFonts w:ascii="Verdana" w:eastAsia="Calibri" w:hAnsi="Verdana" w:cs="Verdana"/>
          <w:sz w:val="20"/>
          <w:szCs w:val="20"/>
          <w:lang w:eastAsia="en-US"/>
        </w:rPr>
        <w:t>01/2019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.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5 - O encargo máximo resultante do presente contrato é de </w:t>
      </w:r>
      <w:r w:rsidR="0017117D">
        <w:rPr>
          <w:rFonts w:ascii="Verdana" w:eastAsia="Calibri" w:hAnsi="Verdana" w:cs="Verdana"/>
          <w:sz w:val="20"/>
          <w:szCs w:val="20"/>
          <w:lang w:eastAsia="en-US"/>
        </w:rPr>
        <w:t>6.963,80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>€ (</w:t>
      </w:r>
      <w:r w:rsidR="0017117D">
        <w:rPr>
          <w:rFonts w:ascii="Verdana" w:eastAsia="Calibri" w:hAnsi="Verdana" w:cs="Verdana"/>
          <w:sz w:val="20"/>
          <w:szCs w:val="20"/>
          <w:lang w:eastAsia="en-US"/>
        </w:rPr>
        <w:t>Seis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 mil, </w:t>
      </w:r>
      <w:r w:rsidR="0017117D">
        <w:rPr>
          <w:rFonts w:ascii="Verdana" w:eastAsia="Calibri" w:hAnsi="Verdana" w:cs="Verdana"/>
          <w:sz w:val="20"/>
          <w:szCs w:val="20"/>
          <w:lang w:eastAsia="en-US"/>
        </w:rPr>
        <w:t>novecentos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 e </w:t>
      </w:r>
      <w:r w:rsidR="0017117D">
        <w:rPr>
          <w:rFonts w:ascii="Verdana" w:eastAsia="Calibri" w:hAnsi="Verdana" w:cs="Verdana"/>
          <w:sz w:val="20"/>
          <w:szCs w:val="20"/>
          <w:lang w:eastAsia="en-US"/>
        </w:rPr>
        <w:t>sessenta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 e </w:t>
      </w:r>
      <w:r w:rsidR="0017117D">
        <w:rPr>
          <w:rFonts w:ascii="Verdana" w:eastAsia="Calibri" w:hAnsi="Verdana" w:cs="Verdana"/>
          <w:sz w:val="20"/>
          <w:szCs w:val="20"/>
          <w:lang w:eastAsia="en-US"/>
        </w:rPr>
        <w:t>três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 euros</w:t>
      </w:r>
      <w:r w:rsidR="0017117D">
        <w:rPr>
          <w:rFonts w:ascii="Verdana" w:eastAsia="Calibri" w:hAnsi="Verdana" w:cs="Verdana"/>
          <w:sz w:val="20"/>
          <w:szCs w:val="20"/>
          <w:lang w:eastAsia="en-US"/>
        </w:rPr>
        <w:t xml:space="preserve"> e oitenta cêntimos</w:t>
      </w:r>
      <w:r w:rsidRPr="008F22EE">
        <w:rPr>
          <w:rFonts w:ascii="Verdana" w:eastAsia="Calibri" w:hAnsi="Verdana" w:cs="Verdana"/>
          <w:sz w:val="20"/>
          <w:szCs w:val="20"/>
          <w:lang w:eastAsia="en-US"/>
        </w:rPr>
        <w:t xml:space="preserve">). </w:t>
      </w:r>
      <w:r w:rsidRPr="008F22EE">
        <w:rPr>
          <w:rFonts w:eastAsia="Calibri"/>
          <w:sz w:val="23"/>
          <w:szCs w:val="23"/>
          <w:lang w:eastAsia="en-US"/>
        </w:rPr>
        <w:t xml:space="preserve"> </w:t>
      </w: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F22EE">
        <w:rPr>
          <w:rFonts w:ascii="Verdana" w:eastAsia="Calibri" w:hAnsi="Verdana"/>
          <w:sz w:val="20"/>
          <w:szCs w:val="20"/>
          <w:lang w:eastAsia="en-US"/>
        </w:rPr>
        <w:t xml:space="preserve">6- Em </w:t>
      </w:r>
      <w:r w:rsidR="007C5F39">
        <w:rPr>
          <w:rFonts w:ascii="Verdana" w:eastAsia="Calibri" w:hAnsi="Verdana"/>
          <w:sz w:val="20"/>
          <w:szCs w:val="20"/>
          <w:lang w:eastAsia="en-US"/>
        </w:rPr>
        <w:t>janeiro</w:t>
      </w:r>
      <w:r w:rsidRPr="008F22EE">
        <w:rPr>
          <w:rFonts w:ascii="Verdana" w:eastAsia="Calibri" w:hAnsi="Verdana"/>
          <w:sz w:val="20"/>
          <w:szCs w:val="20"/>
          <w:lang w:eastAsia="en-US"/>
        </w:rPr>
        <w:t xml:space="preserve"> de 201</w:t>
      </w:r>
      <w:r w:rsidR="007C5F39">
        <w:rPr>
          <w:rFonts w:ascii="Verdana" w:eastAsia="Calibri" w:hAnsi="Verdana"/>
          <w:sz w:val="20"/>
          <w:szCs w:val="20"/>
          <w:lang w:eastAsia="en-US"/>
        </w:rPr>
        <w:t>9</w:t>
      </w:r>
      <w:r w:rsidRPr="008F22EE">
        <w:rPr>
          <w:rFonts w:ascii="Verdana" w:eastAsia="Calibri" w:hAnsi="Verdana"/>
          <w:sz w:val="20"/>
          <w:szCs w:val="20"/>
          <w:lang w:eastAsia="en-US"/>
        </w:rPr>
        <w:t xml:space="preserve"> deverão solicitar o número de compromisso para mencionar nas faturas.</w:t>
      </w: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F22EE">
        <w:rPr>
          <w:rFonts w:ascii="Verdana" w:eastAsia="Calibri" w:hAnsi="Verdana"/>
          <w:sz w:val="20"/>
          <w:szCs w:val="20"/>
          <w:lang w:eastAsia="en-US"/>
        </w:rPr>
        <w:t>Depois do segundo outorgante ter feito prova, por certidão, de que tem a situação regularizada relativamente a dívidas por impostos ao Estado Português e por contribuições para a segurança social, o contrato foi assinado pelos representantes de ambas as partes.</w:t>
      </w: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8F22EE">
        <w:rPr>
          <w:rFonts w:ascii="Verdana" w:eastAsia="Calibri" w:hAnsi="Verdana"/>
          <w:sz w:val="20"/>
          <w:szCs w:val="20"/>
          <w:lang w:eastAsia="en-US"/>
        </w:rPr>
        <w:t>Primeiro outorgante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8F22EE">
        <w:rPr>
          <w:rFonts w:ascii="Verdana" w:eastAsia="Calibri" w:hAnsi="Verdana"/>
          <w:sz w:val="20"/>
          <w:szCs w:val="20"/>
          <w:lang w:eastAsia="en-US"/>
        </w:rPr>
        <w:t>____________________________________________________________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8F22EE">
        <w:rPr>
          <w:rFonts w:ascii="Verdana" w:eastAsia="Calibri" w:hAnsi="Verdana"/>
          <w:sz w:val="20"/>
          <w:szCs w:val="20"/>
          <w:lang w:eastAsia="en-US"/>
        </w:rPr>
        <w:t>Segundo outorgante</w:t>
      </w: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</w:p>
    <w:p w:rsidR="008F22EE" w:rsidRPr="008F22EE" w:rsidRDefault="008F22EE" w:rsidP="008F22EE">
      <w:pPr>
        <w:autoSpaceDE w:val="0"/>
        <w:autoSpaceDN w:val="0"/>
        <w:adjustRightInd w:val="0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8F22EE">
        <w:rPr>
          <w:rFonts w:ascii="Verdana" w:eastAsia="Calibri" w:hAnsi="Verdana"/>
          <w:sz w:val="20"/>
          <w:szCs w:val="20"/>
          <w:lang w:eastAsia="en-US"/>
        </w:rPr>
        <w:t>______________________________________________________________</w:t>
      </w:r>
    </w:p>
    <w:p w:rsidR="00A45AB9" w:rsidRPr="008F22EE" w:rsidRDefault="00A45AB9" w:rsidP="008F22EE"/>
    <w:sectPr w:rsidR="00A45AB9" w:rsidRPr="008F22EE" w:rsidSect="00F436E8">
      <w:headerReference w:type="default" r:id="rId8"/>
      <w:footerReference w:type="default" r:id="rId9"/>
      <w:pgSz w:w="11906" w:h="16838"/>
      <w:pgMar w:top="1417" w:right="1701" w:bottom="1276" w:left="170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CC" w:rsidRDefault="006B01CC" w:rsidP="00673776">
      <w:r>
        <w:separator/>
      </w:r>
    </w:p>
  </w:endnote>
  <w:endnote w:type="continuationSeparator" w:id="0">
    <w:p w:rsidR="006B01CC" w:rsidRDefault="006B01CC" w:rsidP="0067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!importa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10065" w:type="dxa"/>
      <w:tblInd w:w="-176" w:type="dxa"/>
      <w:tblBorders>
        <w:top w:val="single" w:sz="2" w:space="0" w:color="BFBF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3827"/>
      <w:gridCol w:w="992"/>
      <w:gridCol w:w="1559"/>
      <w:gridCol w:w="567"/>
      <w:gridCol w:w="993"/>
      <w:gridCol w:w="1417"/>
    </w:tblGrid>
    <w:tr w:rsidR="009C0EC1" w:rsidRPr="00CD4B1B" w:rsidTr="008F22EE">
      <w:trPr>
        <w:cantSplit/>
        <w:trHeight w:val="255"/>
      </w:trPr>
      <w:tc>
        <w:tcPr>
          <w:tcW w:w="710" w:type="dxa"/>
          <w:vMerge w:val="restart"/>
          <w:tcBorders>
            <w:top w:val="single" w:sz="2" w:space="0" w:color="BFBFBF"/>
            <w:left w:val="nil"/>
            <w:right w:val="single" w:sz="2" w:space="0" w:color="BFBFBF"/>
          </w:tcBorders>
          <w:textDirection w:val="btL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  <w:tc>
        <w:tcPr>
          <w:tcW w:w="3827" w:type="dxa"/>
          <w:vMerge w:val="restart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spacing w:before="6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2"/>
              <w:szCs w:val="16"/>
            </w:rPr>
            <w:drawing>
              <wp:anchor distT="0" distB="0" distL="114300" distR="114300" simplePos="0" relativeHeight="251644416" behindDoc="0" locked="0" layoutInCell="1" allowOverlap="1" wp14:anchorId="5E95CB38" wp14:editId="33A21862">
                <wp:simplePos x="0" y="0"/>
                <wp:positionH relativeFrom="column">
                  <wp:posOffset>469900</wp:posOffset>
                </wp:positionH>
                <wp:positionV relativeFrom="paragraph">
                  <wp:posOffset>28575</wp:posOffset>
                </wp:positionV>
                <wp:extent cx="1270126" cy="495300"/>
                <wp:effectExtent l="0" t="0" r="6350" b="0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Rep_blica_Portugues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126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  <w:r w:rsidRPr="00CD4B1B">
            <w:rPr>
              <w:rFonts w:ascii="Tahoma" w:hAnsi="Tahoma" w:cs="Tahoma"/>
              <w:sz w:val="12"/>
              <w:szCs w:val="16"/>
            </w:rPr>
            <w:t>REVISÃO</w:t>
          </w:r>
        </w:p>
      </w:tc>
      <w:tc>
        <w:tcPr>
          <w:tcW w:w="155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  <w:r w:rsidRPr="00CD4B1B">
            <w:rPr>
              <w:rFonts w:ascii="Tahoma" w:hAnsi="Tahoma" w:cs="Tahoma"/>
              <w:sz w:val="12"/>
              <w:szCs w:val="16"/>
            </w:rPr>
            <w:t>0.0</w:t>
          </w:r>
        </w:p>
      </w:tc>
      <w:tc>
        <w:tcPr>
          <w:tcW w:w="56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  <w:r w:rsidRPr="00CD4B1B">
            <w:rPr>
              <w:rFonts w:ascii="Tahoma" w:hAnsi="Tahoma" w:cs="Tahoma"/>
              <w:sz w:val="12"/>
              <w:szCs w:val="16"/>
            </w:rPr>
            <w:t>Data</w:t>
          </w:r>
        </w:p>
      </w:tc>
      <w:tc>
        <w:tcPr>
          <w:tcW w:w="993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</w:p>
      </w:tc>
      <w:tc>
        <w:tcPr>
          <w:tcW w:w="1417" w:type="dxa"/>
          <w:vMerge w:val="restart"/>
          <w:tcBorders>
            <w:top w:val="single" w:sz="2" w:space="0" w:color="BFBFBF"/>
            <w:lef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CD4B1B">
            <w:rPr>
              <w:rFonts w:ascii="Tahoma" w:hAnsi="Tahoma" w:cs="Tahoma"/>
              <w:sz w:val="16"/>
              <w:szCs w:val="16"/>
            </w:rPr>
            <w:t xml:space="preserve">Página | </w:t>
          </w:r>
          <w:r w:rsidRPr="00CD4B1B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CD4B1B">
            <w:rPr>
              <w:rFonts w:ascii="Tahoma" w:hAnsi="Tahoma" w:cs="Tahoma"/>
              <w:b/>
              <w:bCs/>
              <w:sz w:val="16"/>
              <w:szCs w:val="16"/>
            </w:rPr>
            <w:instrText>PAGE  \* Arabic  \* MERGEFORMAT</w:instrText>
          </w:r>
          <w:r w:rsidRPr="00CD4B1B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="00F436E8">
            <w:rPr>
              <w:rFonts w:ascii="Tahoma" w:hAnsi="Tahoma" w:cs="Tahoma"/>
              <w:b/>
              <w:bCs/>
              <w:noProof/>
              <w:sz w:val="16"/>
              <w:szCs w:val="16"/>
            </w:rPr>
            <w:t>1</w:t>
          </w:r>
          <w:r w:rsidRPr="00CD4B1B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  <w:r w:rsidRPr="00CD4B1B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r w:rsidRPr="00CD4B1B">
            <w:rPr>
              <w:rFonts w:ascii="Tahoma" w:hAnsi="Tahoma" w:cs="Tahoma"/>
              <w:sz w:val="16"/>
              <w:szCs w:val="16"/>
            </w:rPr>
            <w:t>de</w:t>
          </w:r>
          <w:r w:rsidRPr="00CD4B1B"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fldSimple w:instr="NUMPAGES  \* Arabic  \* MERGEFORMAT">
            <w:r w:rsidR="00F436E8" w:rsidRPr="00F436E8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  <w:tr w:rsidR="009C0EC1" w:rsidRPr="00CD4B1B" w:rsidTr="008F22EE">
      <w:trPr>
        <w:cantSplit/>
        <w:trHeight w:val="253"/>
      </w:trPr>
      <w:tc>
        <w:tcPr>
          <w:tcW w:w="710" w:type="dxa"/>
          <w:vMerge/>
          <w:tcBorders>
            <w:left w:val="nil"/>
            <w:bottom w:val="nil"/>
            <w:right w:val="single" w:sz="2" w:space="0" w:color="BFBFBF"/>
          </w:tcBorders>
          <w:textDirection w:val="btLr"/>
        </w:tcPr>
        <w:p w:rsidR="009C0EC1" w:rsidRPr="008F22EE" w:rsidRDefault="009C0EC1" w:rsidP="009C0EC1">
          <w:pPr>
            <w:tabs>
              <w:tab w:val="center" w:pos="4252"/>
              <w:tab w:val="right" w:pos="8504"/>
            </w:tabs>
            <w:spacing w:before="60"/>
            <w:ind w:left="113" w:right="113"/>
            <w:jc w:val="center"/>
            <w:rPr>
              <w:rFonts w:ascii="Tahoma" w:hAnsi="Tahoma" w:cs="Tahoma"/>
              <w:b/>
              <w:noProof/>
              <w:color w:val="BFBFBF"/>
              <w:sz w:val="16"/>
              <w:szCs w:val="16"/>
            </w:rPr>
          </w:pPr>
        </w:p>
      </w:tc>
      <w:tc>
        <w:tcPr>
          <w:tcW w:w="3827" w:type="dxa"/>
          <w:vMerge/>
          <w:tcBorders>
            <w:left w:val="single" w:sz="2" w:space="0" w:color="BFBFBF"/>
            <w:right w:val="single" w:sz="2" w:space="0" w:color="BFBFBF"/>
          </w:tcBorders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  <w:tc>
        <w:tcPr>
          <w:tcW w:w="992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  <w:r w:rsidRPr="00CD4B1B">
            <w:rPr>
              <w:rFonts w:ascii="Tahoma" w:hAnsi="Tahoma" w:cs="Tahoma"/>
              <w:sz w:val="12"/>
              <w:szCs w:val="16"/>
            </w:rPr>
            <w:t>APROVADO</w:t>
          </w:r>
        </w:p>
      </w:tc>
      <w:tc>
        <w:tcPr>
          <w:tcW w:w="1559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</w:p>
      </w:tc>
      <w:tc>
        <w:tcPr>
          <w:tcW w:w="567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  <w:r w:rsidRPr="00CD4B1B">
            <w:rPr>
              <w:rFonts w:ascii="Tahoma" w:hAnsi="Tahoma" w:cs="Tahoma"/>
              <w:sz w:val="12"/>
              <w:szCs w:val="16"/>
            </w:rPr>
            <w:t>Cargo</w:t>
          </w:r>
        </w:p>
      </w:tc>
      <w:tc>
        <w:tcPr>
          <w:tcW w:w="993" w:type="dxa"/>
          <w:tcBorders>
            <w:top w:val="single" w:sz="2" w:space="0" w:color="BFBFBF"/>
            <w:left w:val="single" w:sz="2" w:space="0" w:color="BFBFBF"/>
            <w:righ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2"/>
              <w:szCs w:val="16"/>
            </w:rPr>
          </w:pPr>
        </w:p>
      </w:tc>
      <w:tc>
        <w:tcPr>
          <w:tcW w:w="1417" w:type="dxa"/>
          <w:vMerge/>
          <w:tcBorders>
            <w:left w:val="single" w:sz="2" w:space="0" w:color="BFBFBF"/>
          </w:tcBorders>
          <w:vAlign w:val="center"/>
        </w:tcPr>
        <w:p w:rsidR="009C0EC1" w:rsidRPr="00CD4B1B" w:rsidRDefault="009C0EC1" w:rsidP="009C0EC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9C0EC1" w:rsidRPr="008F22EE" w:rsidRDefault="00185984" w:rsidP="009C0EC1">
    <w:pPr>
      <w:pStyle w:val="Rodap"/>
      <w:rPr>
        <w:rFonts w:ascii="Calibri" w:hAnsi="Calibri"/>
        <w:b/>
        <w:color w:val="404040"/>
        <w:sz w:val="20"/>
        <w:szCs w:val="20"/>
      </w:rPr>
    </w:pPr>
    <w:r w:rsidRPr="009C0EC1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3632" behindDoc="1" locked="0" layoutInCell="1" allowOverlap="1" wp14:anchorId="583829B8" wp14:editId="7DA559FF">
              <wp:simplePos x="0" y="0"/>
              <wp:positionH relativeFrom="column">
                <wp:posOffset>-146685</wp:posOffset>
              </wp:positionH>
              <wp:positionV relativeFrom="page">
                <wp:posOffset>9963150</wp:posOffset>
              </wp:positionV>
              <wp:extent cx="552450" cy="47625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EC1" w:rsidRPr="008F22EE" w:rsidRDefault="009C0EC1" w:rsidP="009C0EC1">
                          <w:pPr>
                            <w:jc w:val="center"/>
                            <w:rPr>
                              <w:rFonts w:ascii="Calibri" w:hAnsi="Calibri"/>
                              <w:color w:val="7F7F7F"/>
                              <w:sz w:val="20"/>
                              <w:szCs w:val="20"/>
                            </w:rPr>
                          </w:pPr>
                          <w:r w:rsidRPr="008F22EE">
                            <w:rPr>
                              <w:rFonts w:ascii="Calibri" w:hAnsi="Calibri"/>
                              <w:color w:val="7F7F7F"/>
                              <w:sz w:val="20"/>
                              <w:szCs w:val="20"/>
                            </w:rPr>
                            <w:t>MOD.</w:t>
                          </w:r>
                        </w:p>
                        <w:p w:rsidR="009C0EC1" w:rsidRPr="008F22EE" w:rsidRDefault="009C0EC1" w:rsidP="009C0EC1">
                          <w:pPr>
                            <w:jc w:val="center"/>
                            <w:rPr>
                              <w:rFonts w:ascii="Calibri" w:hAnsi="Calibri"/>
                              <w:color w:val="7F7F7F"/>
                              <w:sz w:val="20"/>
                              <w:szCs w:val="20"/>
                            </w:rPr>
                          </w:pPr>
                          <w:r w:rsidRPr="008F22EE">
                            <w:rPr>
                              <w:rFonts w:ascii="Calibri" w:hAnsi="Calibri"/>
                              <w:color w:val="7F7F7F"/>
                              <w:sz w:val="20"/>
                              <w:szCs w:val="20"/>
                            </w:rPr>
                            <w:t>0001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829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55pt;margin-top:784.5pt;width:43.5pt;height:37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" stroked="f">
              <v:textbox style="layout-flow:vertical;mso-layout-flow-alt:bottom-to-top">
                <w:txbxContent>
                  <w:p w:rsidR="009C0EC1" w:rsidRPr="008F22EE" w:rsidRDefault="009C0EC1" w:rsidP="009C0EC1">
                    <w:pPr>
                      <w:jc w:val="center"/>
                      <w:rPr>
                        <w:rFonts w:ascii="Calibri" w:hAnsi="Calibri"/>
                        <w:color w:val="7F7F7F"/>
                        <w:sz w:val="20"/>
                        <w:szCs w:val="20"/>
                      </w:rPr>
                    </w:pPr>
                    <w:r w:rsidRPr="008F22EE">
                      <w:rPr>
                        <w:rFonts w:ascii="Calibri" w:hAnsi="Calibri"/>
                        <w:color w:val="7F7F7F"/>
                        <w:sz w:val="20"/>
                        <w:szCs w:val="20"/>
                      </w:rPr>
                      <w:t>MOD.</w:t>
                    </w:r>
                  </w:p>
                  <w:p w:rsidR="009C0EC1" w:rsidRPr="008F22EE" w:rsidRDefault="009C0EC1" w:rsidP="009C0EC1">
                    <w:pPr>
                      <w:jc w:val="center"/>
                      <w:rPr>
                        <w:rFonts w:ascii="Calibri" w:hAnsi="Calibri"/>
                        <w:color w:val="7F7F7F"/>
                        <w:sz w:val="20"/>
                        <w:szCs w:val="20"/>
                      </w:rPr>
                    </w:pPr>
                    <w:r w:rsidRPr="008F22EE">
                      <w:rPr>
                        <w:rFonts w:ascii="Calibri" w:hAnsi="Calibri"/>
                        <w:color w:val="7F7F7F"/>
                        <w:sz w:val="20"/>
                        <w:szCs w:val="20"/>
                      </w:rPr>
                      <w:t>0001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CC" w:rsidRDefault="006B01CC" w:rsidP="00673776">
      <w:r>
        <w:separator/>
      </w:r>
    </w:p>
  </w:footnote>
  <w:footnote w:type="continuationSeparator" w:id="0">
    <w:p w:rsidR="006B01CC" w:rsidRDefault="006B01CC" w:rsidP="0067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39" w:rsidRPr="008F22EE" w:rsidRDefault="007A3639" w:rsidP="007A3639">
    <w:pPr>
      <w:jc w:val="center"/>
      <w:rPr>
        <w:rFonts w:ascii="Calibri" w:hAnsi="Calibri" w:cs="Calibri"/>
        <w:b/>
        <w:szCs w:val="20"/>
      </w:rPr>
    </w:pPr>
    <w:r w:rsidRPr="008F22EE">
      <w:rPr>
        <w:rFonts w:ascii="Calibri" w:hAnsi="Calibri" w:cs="Calibri"/>
        <w:b/>
        <w:noProof/>
        <w:szCs w:val="20"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CF9D126" wp14:editId="26D98A54">
              <wp:simplePos x="0" y="0"/>
              <wp:positionH relativeFrom="column">
                <wp:posOffset>4057650</wp:posOffset>
              </wp:positionH>
              <wp:positionV relativeFrom="paragraph">
                <wp:posOffset>-284765</wp:posOffset>
              </wp:positionV>
              <wp:extent cx="0" cy="970200"/>
              <wp:effectExtent l="0" t="0" r="19050" b="2095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02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E47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19.5pt;margin-top:-22.4pt;width:0;height:76.4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" strokecolor="gray [1629]" strokeweight="1.5pt"/>
          </w:pict>
        </mc:Fallback>
      </mc:AlternateContent>
    </w:r>
    <w:r w:rsidRPr="008F22EE">
      <w:rPr>
        <w:rFonts w:ascii="Calibri" w:hAnsi="Calibri" w:cs="Calibri"/>
        <w:b/>
        <w:noProof/>
        <w:szCs w:val="20"/>
      </w:rPr>
      <w:drawing>
        <wp:anchor distT="0" distB="0" distL="114300" distR="114300" simplePos="0" relativeHeight="251664896" behindDoc="1" locked="0" layoutInCell="1" allowOverlap="1" wp14:anchorId="029C8519" wp14:editId="49AAB59F">
          <wp:simplePos x="0" y="0"/>
          <wp:positionH relativeFrom="column">
            <wp:posOffset>3929380</wp:posOffset>
          </wp:positionH>
          <wp:positionV relativeFrom="paragraph">
            <wp:posOffset>-97951</wp:posOffset>
          </wp:positionV>
          <wp:extent cx="1343025" cy="741045"/>
          <wp:effectExtent l="0" t="0" r="9525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2EE">
      <w:rPr>
        <w:rFonts w:ascii="Calibri" w:hAnsi="Calibri" w:cs="Calibri"/>
        <w:b/>
        <w:noProof/>
        <w:szCs w:val="20"/>
      </w:rPr>
      <w:drawing>
        <wp:anchor distT="0" distB="0" distL="114300" distR="114300" simplePos="0" relativeHeight="251660800" behindDoc="0" locked="0" layoutInCell="1" allowOverlap="1" wp14:anchorId="35066EAE" wp14:editId="52D0D27D">
          <wp:simplePos x="0" y="0"/>
          <wp:positionH relativeFrom="column">
            <wp:posOffset>5092065</wp:posOffset>
          </wp:positionH>
          <wp:positionV relativeFrom="paragraph">
            <wp:posOffset>-138230</wp:posOffset>
          </wp:positionV>
          <wp:extent cx="556895" cy="499253"/>
          <wp:effectExtent l="0" t="0" r="0" b="0"/>
          <wp:wrapNone/>
          <wp:docPr id="4" name="Imagem 1" descr="logo_eco_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co_escol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667" cy="50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2EE">
      <w:rPr>
        <w:rFonts w:ascii="Calibri" w:hAnsi="Calibri" w:cs="Calibri"/>
        <w:b/>
        <w:noProof/>
        <w:szCs w:val="20"/>
      </w:rPr>
      <w:drawing>
        <wp:anchor distT="0" distB="0" distL="114300" distR="114300" simplePos="0" relativeHeight="251667968" behindDoc="0" locked="0" layoutInCell="1" allowOverlap="1" wp14:anchorId="3027F7FA" wp14:editId="0861013F">
          <wp:simplePos x="0" y="0"/>
          <wp:positionH relativeFrom="column">
            <wp:posOffset>5701665</wp:posOffset>
          </wp:positionH>
          <wp:positionV relativeFrom="paragraph">
            <wp:posOffset>8255</wp:posOffset>
          </wp:positionV>
          <wp:extent cx="647700" cy="6477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 Co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3639" w:rsidRDefault="007A3639" w:rsidP="007A3639">
    <w:pPr>
      <w:pStyle w:val="Cabealho"/>
    </w:pPr>
  </w:p>
  <w:p w:rsidR="007A3639" w:rsidRPr="008F22EE" w:rsidRDefault="007A3639" w:rsidP="008F22EE">
    <w:pPr>
      <w:shd w:val="clear" w:color="auto" w:fill="808080"/>
      <w:tabs>
        <w:tab w:val="left" w:pos="5812"/>
      </w:tabs>
      <w:ind w:right="2267"/>
      <w:jc w:val="right"/>
      <w:rPr>
        <w:rFonts w:ascii="Calibri" w:hAnsi="Calibri" w:cs="Calibri"/>
        <w:b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79960C" wp14:editId="2F7DFAC4">
              <wp:simplePos x="0" y="0"/>
              <wp:positionH relativeFrom="column">
                <wp:posOffset>-1110615</wp:posOffset>
              </wp:positionH>
              <wp:positionV relativeFrom="paragraph">
                <wp:posOffset>328930</wp:posOffset>
              </wp:positionV>
              <wp:extent cx="7631430" cy="635"/>
              <wp:effectExtent l="0" t="0" r="26670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14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F35C9" id="AutoShape 2" o:spid="_x0000_s1026" type="#_x0000_t32" style="position:absolute;margin-left:-87.45pt;margin-top:25.9pt;width:600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" strokecolor="gray [1629]" strokeweight="1.5pt"/>
          </w:pict>
        </mc:Fallback>
      </mc:AlternateContent>
    </w:r>
    <w:r w:rsidRPr="008F22EE">
      <w:rPr>
        <w:rFonts w:ascii="Calibri" w:hAnsi="Calibri" w:cs="Calibri"/>
        <w:b/>
        <w:noProof/>
        <w:szCs w:val="20"/>
      </w:rPr>
      <w:drawing>
        <wp:anchor distT="0" distB="0" distL="114300" distR="114300" simplePos="0" relativeHeight="251661824" behindDoc="0" locked="0" layoutInCell="1" allowOverlap="1" wp14:anchorId="0F09F1B8" wp14:editId="0B8AE262">
          <wp:simplePos x="0" y="0"/>
          <wp:positionH relativeFrom="column">
            <wp:posOffset>5034915</wp:posOffset>
          </wp:positionH>
          <wp:positionV relativeFrom="paragraph">
            <wp:posOffset>8890</wp:posOffset>
          </wp:positionV>
          <wp:extent cx="702310" cy="286385"/>
          <wp:effectExtent l="0" t="0" r="254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émio Escol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22EE">
      <w:rPr>
        <w:rFonts w:ascii="Calibri" w:hAnsi="Calibri" w:cs="Calibri"/>
        <w:b/>
        <w:color w:val="FFFFFF"/>
      </w:rPr>
      <w:t>AGRUPAMENTO DE ESCOLAS PROF. JOÃO DE MEIRA</w:t>
    </w:r>
  </w:p>
  <w:p w:rsidR="007A3639" w:rsidRDefault="007A3639" w:rsidP="007A3639">
    <w:pPr>
      <w:pStyle w:val="Cabealho"/>
    </w:pPr>
  </w:p>
  <w:p w:rsidR="007A3639" w:rsidRDefault="007A3639" w:rsidP="007A3639">
    <w:pPr>
      <w:pStyle w:val="Cabealho"/>
    </w:pPr>
  </w:p>
  <w:p w:rsidR="00673776" w:rsidRDefault="006737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07FC7"/>
    <w:multiLevelType w:val="hybridMultilevel"/>
    <w:tmpl w:val="1E7AADE2"/>
    <w:lvl w:ilvl="0" w:tplc="6C00C69A">
      <w:start w:val="1"/>
      <w:numFmt w:val="lowerLetter"/>
      <w:lvlText w:val="%1)"/>
      <w:lvlJc w:val="left"/>
      <w:pPr>
        <w:ind w:left="1070" w:hanging="360"/>
      </w:pPr>
      <w:rPr>
        <w:b w:val="0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13C95"/>
    <w:multiLevelType w:val="hybridMultilevel"/>
    <w:tmpl w:val="5DD06D8E"/>
    <w:lvl w:ilvl="0" w:tplc="A0F454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01540"/>
    <w:multiLevelType w:val="hybridMultilevel"/>
    <w:tmpl w:val="56C06D26"/>
    <w:lvl w:ilvl="0" w:tplc="2C82E386">
      <w:start w:val="1"/>
      <w:numFmt w:val="decimal"/>
      <w:lvlText w:val="%1 -"/>
      <w:lvlJc w:val="left"/>
      <w:pPr>
        <w:tabs>
          <w:tab w:val="num" w:pos="1440"/>
        </w:tabs>
        <w:ind w:left="1440" w:hanging="360"/>
      </w:pPr>
      <w:rPr>
        <w:rFonts w:ascii="Maiandra GD" w:hAnsi="Maiandra GD" w:hint="default"/>
        <w:b w:val="0"/>
        <w:i w:val="0"/>
        <w:color w:val="auto"/>
        <w:sz w:val="24"/>
      </w:rPr>
    </w:lvl>
    <w:lvl w:ilvl="1" w:tplc="60807C62">
      <w:start w:val="1"/>
      <w:numFmt w:val="bullet"/>
      <w:lvlText w:val="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i w:val="0"/>
        <w:color w:val="auto"/>
        <w:sz w:val="24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40DF2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C540B"/>
    <w:multiLevelType w:val="multilevel"/>
    <w:tmpl w:val="294A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7A52D10"/>
    <w:multiLevelType w:val="hybridMultilevel"/>
    <w:tmpl w:val="0EB6E164"/>
    <w:lvl w:ilvl="0" w:tplc="60807C62">
      <w:start w:val="1"/>
      <w:numFmt w:val="bullet"/>
      <w:lvlText w:val="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09C1B94"/>
    <w:multiLevelType w:val="hybridMultilevel"/>
    <w:tmpl w:val="7AA0E2AA"/>
    <w:lvl w:ilvl="0" w:tplc="60807C62">
      <w:start w:val="1"/>
      <w:numFmt w:val="bullet"/>
      <w:lvlText w:val="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  <w:b w:val="0"/>
        <w:i w:val="0"/>
        <w:color w:val="auto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9E3F0C"/>
    <w:multiLevelType w:val="multilevel"/>
    <w:tmpl w:val="B20E3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26A47A7"/>
    <w:multiLevelType w:val="hybridMultilevel"/>
    <w:tmpl w:val="16366D4E"/>
    <w:lvl w:ilvl="0" w:tplc="92EE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A4468"/>
    <w:multiLevelType w:val="multilevel"/>
    <w:tmpl w:val="8C200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5121F64"/>
    <w:multiLevelType w:val="hybridMultilevel"/>
    <w:tmpl w:val="0BA044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A4E46"/>
    <w:multiLevelType w:val="hybridMultilevel"/>
    <w:tmpl w:val="812E5D32"/>
    <w:lvl w:ilvl="0" w:tplc="4CAA791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1">
    <w:nsid w:val="4EC80193"/>
    <w:multiLevelType w:val="hybridMultilevel"/>
    <w:tmpl w:val="57ACBB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C07D0"/>
    <w:multiLevelType w:val="hybridMultilevel"/>
    <w:tmpl w:val="BF70AD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A6478"/>
    <w:multiLevelType w:val="multilevel"/>
    <w:tmpl w:val="3BE66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64846BF8"/>
    <w:multiLevelType w:val="hybridMultilevel"/>
    <w:tmpl w:val="94725C8C"/>
    <w:lvl w:ilvl="0" w:tplc="4FC808CC">
      <w:start w:val="1"/>
      <w:numFmt w:val="decimal"/>
      <w:lvlText w:val="%1 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ED366A"/>
    <w:multiLevelType w:val="hybridMultilevel"/>
    <w:tmpl w:val="91DC1CDA"/>
    <w:lvl w:ilvl="0" w:tplc="34701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AB6DDD"/>
    <w:multiLevelType w:val="multilevel"/>
    <w:tmpl w:val="2E2CB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A1"/>
    <w:rsid w:val="0000139C"/>
    <w:rsid w:val="00003A54"/>
    <w:rsid w:val="00023A69"/>
    <w:rsid w:val="00024EB2"/>
    <w:rsid w:val="00033172"/>
    <w:rsid w:val="00045E78"/>
    <w:rsid w:val="00063A5D"/>
    <w:rsid w:val="000A2665"/>
    <w:rsid w:val="000A282C"/>
    <w:rsid w:val="000C0BD2"/>
    <w:rsid w:val="001078B3"/>
    <w:rsid w:val="001119A9"/>
    <w:rsid w:val="00116253"/>
    <w:rsid w:val="00125C19"/>
    <w:rsid w:val="00126D59"/>
    <w:rsid w:val="00132777"/>
    <w:rsid w:val="00165AC4"/>
    <w:rsid w:val="0017117D"/>
    <w:rsid w:val="00185984"/>
    <w:rsid w:val="00195656"/>
    <w:rsid w:val="001B066F"/>
    <w:rsid w:val="001E6876"/>
    <w:rsid w:val="00210C4F"/>
    <w:rsid w:val="00232330"/>
    <w:rsid w:val="00272FB8"/>
    <w:rsid w:val="00294F5B"/>
    <w:rsid w:val="002A7806"/>
    <w:rsid w:val="002B598B"/>
    <w:rsid w:val="0031047C"/>
    <w:rsid w:val="00361B35"/>
    <w:rsid w:val="003818C3"/>
    <w:rsid w:val="00387CBF"/>
    <w:rsid w:val="00395E28"/>
    <w:rsid w:val="003A22E0"/>
    <w:rsid w:val="003A43CC"/>
    <w:rsid w:val="003D6353"/>
    <w:rsid w:val="003E2037"/>
    <w:rsid w:val="00416B84"/>
    <w:rsid w:val="004370DB"/>
    <w:rsid w:val="00466F2F"/>
    <w:rsid w:val="004A2645"/>
    <w:rsid w:val="004B2462"/>
    <w:rsid w:val="004B5823"/>
    <w:rsid w:val="004D723D"/>
    <w:rsid w:val="0050343A"/>
    <w:rsid w:val="00522653"/>
    <w:rsid w:val="005369DE"/>
    <w:rsid w:val="00552E3F"/>
    <w:rsid w:val="00560B00"/>
    <w:rsid w:val="005668A3"/>
    <w:rsid w:val="00582854"/>
    <w:rsid w:val="005B0CB8"/>
    <w:rsid w:val="005E0A3A"/>
    <w:rsid w:val="005E594D"/>
    <w:rsid w:val="005E7429"/>
    <w:rsid w:val="00605BE2"/>
    <w:rsid w:val="00610C10"/>
    <w:rsid w:val="00622353"/>
    <w:rsid w:val="00623929"/>
    <w:rsid w:val="00644A25"/>
    <w:rsid w:val="0065022E"/>
    <w:rsid w:val="00673776"/>
    <w:rsid w:val="006837F3"/>
    <w:rsid w:val="006B01CC"/>
    <w:rsid w:val="006C0099"/>
    <w:rsid w:val="00702F66"/>
    <w:rsid w:val="00770739"/>
    <w:rsid w:val="007928D4"/>
    <w:rsid w:val="00797A62"/>
    <w:rsid w:val="007A3639"/>
    <w:rsid w:val="007B3831"/>
    <w:rsid w:val="007C5F39"/>
    <w:rsid w:val="008140C2"/>
    <w:rsid w:val="00815D21"/>
    <w:rsid w:val="008375CE"/>
    <w:rsid w:val="00857CFF"/>
    <w:rsid w:val="00860DF5"/>
    <w:rsid w:val="008670D9"/>
    <w:rsid w:val="00874606"/>
    <w:rsid w:val="008773DB"/>
    <w:rsid w:val="00882A89"/>
    <w:rsid w:val="00894258"/>
    <w:rsid w:val="008A38AE"/>
    <w:rsid w:val="008D447C"/>
    <w:rsid w:val="008E7B8C"/>
    <w:rsid w:val="008F22EE"/>
    <w:rsid w:val="009770C5"/>
    <w:rsid w:val="009859DE"/>
    <w:rsid w:val="009A2D58"/>
    <w:rsid w:val="009B12DB"/>
    <w:rsid w:val="009C0EC1"/>
    <w:rsid w:val="009C54A3"/>
    <w:rsid w:val="009F23DC"/>
    <w:rsid w:val="009F3B35"/>
    <w:rsid w:val="00A03FA2"/>
    <w:rsid w:val="00A45AB9"/>
    <w:rsid w:val="00A82A34"/>
    <w:rsid w:val="00A85356"/>
    <w:rsid w:val="00AA627D"/>
    <w:rsid w:val="00AB5662"/>
    <w:rsid w:val="00AC4B01"/>
    <w:rsid w:val="00AF60DD"/>
    <w:rsid w:val="00B120CF"/>
    <w:rsid w:val="00B17D63"/>
    <w:rsid w:val="00B364A2"/>
    <w:rsid w:val="00B8753F"/>
    <w:rsid w:val="00B9141F"/>
    <w:rsid w:val="00B963C1"/>
    <w:rsid w:val="00BB7C12"/>
    <w:rsid w:val="00BC601C"/>
    <w:rsid w:val="00BC6C68"/>
    <w:rsid w:val="00BF08A1"/>
    <w:rsid w:val="00BF57CF"/>
    <w:rsid w:val="00C26DAD"/>
    <w:rsid w:val="00C32661"/>
    <w:rsid w:val="00C4042C"/>
    <w:rsid w:val="00C66DBC"/>
    <w:rsid w:val="00D01365"/>
    <w:rsid w:val="00D0474B"/>
    <w:rsid w:val="00D2251B"/>
    <w:rsid w:val="00D24E10"/>
    <w:rsid w:val="00D5595A"/>
    <w:rsid w:val="00D7327C"/>
    <w:rsid w:val="00D73C9E"/>
    <w:rsid w:val="00D75918"/>
    <w:rsid w:val="00D76D92"/>
    <w:rsid w:val="00D77F6B"/>
    <w:rsid w:val="00D80F80"/>
    <w:rsid w:val="00DB79FE"/>
    <w:rsid w:val="00DC5049"/>
    <w:rsid w:val="00DD41ED"/>
    <w:rsid w:val="00E0394B"/>
    <w:rsid w:val="00E60BA3"/>
    <w:rsid w:val="00E63F71"/>
    <w:rsid w:val="00E716CB"/>
    <w:rsid w:val="00E9141F"/>
    <w:rsid w:val="00E91857"/>
    <w:rsid w:val="00EC7AC1"/>
    <w:rsid w:val="00EE4BEF"/>
    <w:rsid w:val="00EF25E6"/>
    <w:rsid w:val="00F01C95"/>
    <w:rsid w:val="00F02D42"/>
    <w:rsid w:val="00F04BBE"/>
    <w:rsid w:val="00F436E8"/>
    <w:rsid w:val="00F46BAE"/>
    <w:rsid w:val="00F65C7D"/>
    <w:rsid w:val="00F70091"/>
    <w:rsid w:val="00F72F9E"/>
    <w:rsid w:val="00F7390E"/>
    <w:rsid w:val="00F9434B"/>
    <w:rsid w:val="00FA3B19"/>
    <w:rsid w:val="00FD0603"/>
    <w:rsid w:val="00FD6A46"/>
    <w:rsid w:val="00FD79A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B9DAB-8447-4685-8A5C-2F9800EC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A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B3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3">
    <w:name w:val="heading 3"/>
    <w:basedOn w:val="Normal"/>
    <w:link w:val="Cabealho3Carter"/>
    <w:qFormat/>
    <w:rsid w:val="00BF08A1"/>
    <w:pPr>
      <w:spacing w:before="100" w:beforeAutospacing="1" w:after="100" w:afterAutospacing="1"/>
      <w:outlineLvl w:val="2"/>
    </w:pPr>
    <w:rPr>
      <w:b/>
      <w:bCs/>
      <w:color w:val="4E2F2F"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A45A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BF08A1"/>
    <w:rPr>
      <w:rFonts w:ascii="Times New Roman" w:eastAsia="Times New Roman" w:hAnsi="Times New Roman" w:cs="Times New Roman"/>
      <w:b/>
      <w:bCs/>
      <w:color w:val="4E2F2F"/>
      <w:sz w:val="27"/>
      <w:szCs w:val="27"/>
      <w:lang w:eastAsia="pt-PT"/>
    </w:rPr>
  </w:style>
  <w:style w:type="paragraph" w:styleId="NormalWeb">
    <w:name w:val="Normal (Web)"/>
    <w:basedOn w:val="Normal"/>
    <w:rsid w:val="00BF08A1"/>
    <w:pPr>
      <w:spacing w:before="100" w:beforeAutospacing="1" w:after="100" w:afterAutospacing="1"/>
    </w:pPr>
    <w:rPr>
      <w:color w:val="4E2F2F"/>
    </w:rPr>
  </w:style>
  <w:style w:type="paragraph" w:styleId="PargrafodaLista">
    <w:name w:val="List Paragraph"/>
    <w:basedOn w:val="Normal"/>
    <w:uiPriority w:val="99"/>
    <w:qFormat/>
    <w:rsid w:val="00BF08A1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67377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77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7377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77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635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D6353"/>
    <w:rPr>
      <w:rFonts w:ascii="Tahoma" w:eastAsia="Times New Roman" w:hAnsi="Tahoma" w:cs="Tahoma"/>
      <w:sz w:val="16"/>
      <w:szCs w:val="16"/>
      <w:lang w:eastAsia="pt-PT"/>
    </w:rPr>
  </w:style>
  <w:style w:type="character" w:styleId="Nmerodepgina">
    <w:name w:val="page number"/>
    <w:basedOn w:val="Tipodeletrapredefinidodopargrafo"/>
    <w:uiPriority w:val="99"/>
    <w:rsid w:val="003D6353"/>
  </w:style>
  <w:style w:type="paragraph" w:styleId="Corpodetexto">
    <w:name w:val="Body Text"/>
    <w:basedOn w:val="Normal"/>
    <w:link w:val="CorpodetextoCarter"/>
    <w:rsid w:val="00003A54"/>
    <w:pPr>
      <w:spacing w:line="360" w:lineRule="auto"/>
    </w:pPr>
    <w:rPr>
      <w:rFonts w:ascii="Comic Sans MS" w:hAnsi="Comic Sans MS"/>
      <w:sz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003A54"/>
    <w:rPr>
      <w:rFonts w:ascii="Comic Sans MS" w:eastAsia="Times New Roman" w:hAnsi="Comic Sans MS" w:cs="Times New Roman"/>
      <w:sz w:val="20"/>
      <w:szCs w:val="24"/>
      <w:lang w:eastAsia="pt-PT"/>
    </w:rPr>
  </w:style>
  <w:style w:type="paragraph" w:styleId="Subttulo">
    <w:name w:val="Subtitle"/>
    <w:basedOn w:val="Normal"/>
    <w:link w:val="SubttuloCarter"/>
    <w:qFormat/>
    <w:rsid w:val="00003A54"/>
    <w:pPr>
      <w:jc w:val="center"/>
    </w:pPr>
    <w:rPr>
      <w:rFonts w:ascii="BernhardMod BT" w:hAnsi="BernhardMod BT"/>
      <w:b/>
      <w:szCs w:val="20"/>
    </w:rPr>
  </w:style>
  <w:style w:type="character" w:customStyle="1" w:styleId="SubttuloCarter">
    <w:name w:val="Subtítulo Caráter"/>
    <w:basedOn w:val="Tipodeletrapredefinidodopargrafo"/>
    <w:link w:val="Subttulo"/>
    <w:rsid w:val="00003A54"/>
    <w:rPr>
      <w:rFonts w:ascii="BernhardMod BT" w:eastAsia="Times New Roman" w:hAnsi="BernhardMod BT" w:cs="Times New Roman"/>
      <w:b/>
      <w:sz w:val="24"/>
      <w:szCs w:val="20"/>
      <w:lang w:eastAsia="pt-PT"/>
    </w:rPr>
  </w:style>
  <w:style w:type="table" w:styleId="Tabelacomgrelha">
    <w:name w:val="Table Grid"/>
    <w:basedOn w:val="Tabelanormal"/>
    <w:uiPriority w:val="59"/>
    <w:rsid w:val="00605BE2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B3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lbllev2txt1">
    <w:name w:val="lbllev2txt1"/>
    <w:basedOn w:val="Tipodeletrapredefinidodopargrafo"/>
    <w:rsid w:val="006C0099"/>
    <w:rPr>
      <w:rFonts w:ascii="Arial!important" w:hAnsi="Arial!important" w:hint="default"/>
      <w:b/>
      <w:bCs/>
      <w:color w:val="111111"/>
      <w:sz w:val="24"/>
      <w:szCs w:val="24"/>
    </w:rPr>
  </w:style>
  <w:style w:type="paragraph" w:customStyle="1" w:styleId="Default">
    <w:name w:val="Default"/>
    <w:rsid w:val="000C0BD2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A45A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45AB9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45AB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9050">
          <a:solidFill>
            <a:schemeClr val="tx1">
              <a:lumMod val="50000"/>
              <a:lumOff val="50000"/>
            </a:scheme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ED12-5705-4730-BD5E-AD84915C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Alexandra Marta Matos Ribeiro</cp:lastModifiedBy>
  <cp:revision>5</cp:revision>
  <cp:lastPrinted>2019-01-14T10:12:00Z</cp:lastPrinted>
  <dcterms:created xsi:type="dcterms:W3CDTF">2018-12-14T14:51:00Z</dcterms:created>
  <dcterms:modified xsi:type="dcterms:W3CDTF">2019-01-14T10:15:00Z</dcterms:modified>
</cp:coreProperties>
</file>