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6FA42" w14:textId="77777777" w:rsidR="00EB7DA8" w:rsidRPr="00984E74" w:rsidRDefault="00EB7DA8" w:rsidP="00A67AA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6A52D6A" w14:textId="77777777" w:rsidR="00EB7DA8" w:rsidRPr="00984E74" w:rsidRDefault="00EB7DA8" w:rsidP="00A67AA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76F9114" w14:textId="77777777" w:rsidR="00EB7DA8" w:rsidRPr="00984E74" w:rsidRDefault="00EB7DA8" w:rsidP="00A67AA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E5823D9" w14:textId="77777777" w:rsidR="00EB7DA8" w:rsidRPr="00984E74" w:rsidRDefault="00EB7DA8" w:rsidP="00A67AA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2C374B3" w14:textId="31C5DCDF" w:rsidR="00351AC0" w:rsidRPr="00984E74" w:rsidRDefault="00351AC0" w:rsidP="00A67AA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84E74">
        <w:rPr>
          <w:rFonts w:cstheme="minorHAnsi"/>
          <w:b/>
          <w:bCs/>
          <w:sz w:val="24"/>
          <w:szCs w:val="24"/>
        </w:rPr>
        <w:t>M</w:t>
      </w:r>
      <w:r w:rsidR="0071387F" w:rsidRPr="00984E74">
        <w:rPr>
          <w:rFonts w:cstheme="minorHAnsi"/>
          <w:b/>
          <w:bCs/>
          <w:sz w:val="24"/>
          <w:szCs w:val="24"/>
        </w:rPr>
        <w:t xml:space="preserve">odelo </w:t>
      </w:r>
      <w:r w:rsidRPr="00984E74">
        <w:rPr>
          <w:rFonts w:cstheme="minorHAnsi"/>
          <w:b/>
          <w:bCs/>
          <w:sz w:val="24"/>
          <w:szCs w:val="24"/>
        </w:rPr>
        <w:t xml:space="preserve">de Caderno de </w:t>
      </w:r>
      <w:r w:rsidR="0071387F" w:rsidRPr="00984E74">
        <w:rPr>
          <w:rFonts w:cstheme="minorHAnsi"/>
          <w:b/>
          <w:bCs/>
          <w:sz w:val="24"/>
          <w:szCs w:val="24"/>
        </w:rPr>
        <w:t>E</w:t>
      </w:r>
      <w:r w:rsidRPr="00984E74">
        <w:rPr>
          <w:rFonts w:cstheme="minorHAnsi"/>
          <w:b/>
          <w:bCs/>
          <w:sz w:val="24"/>
          <w:szCs w:val="24"/>
        </w:rPr>
        <w:t xml:space="preserve">ncargos para Aquisição de </w:t>
      </w:r>
      <w:r w:rsidR="001E04BB">
        <w:rPr>
          <w:rFonts w:cstheme="minorHAnsi"/>
          <w:b/>
          <w:bCs/>
          <w:sz w:val="24"/>
          <w:szCs w:val="24"/>
        </w:rPr>
        <w:t>B</w:t>
      </w:r>
      <w:r w:rsidRPr="00984E74">
        <w:rPr>
          <w:rFonts w:cstheme="minorHAnsi"/>
          <w:b/>
          <w:bCs/>
          <w:sz w:val="24"/>
          <w:szCs w:val="24"/>
        </w:rPr>
        <w:t>ens</w:t>
      </w:r>
    </w:p>
    <w:p w14:paraId="391E5E52" w14:textId="68F3C846" w:rsidR="00EF652D" w:rsidRPr="00984E74" w:rsidRDefault="00EF652D" w:rsidP="00A67AA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175EBFD" w14:textId="43EAFFAF" w:rsidR="00EF652D" w:rsidRPr="00984E74" w:rsidRDefault="00EF652D" w:rsidP="00A67AA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95FADF3" w14:textId="77777777" w:rsidR="00EF652D" w:rsidRPr="00984E74" w:rsidRDefault="00EF652D" w:rsidP="00A67AA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13CFA96" w14:textId="3B46E143" w:rsidR="008A5BE2" w:rsidRPr="00984E74" w:rsidRDefault="00351AC0" w:rsidP="00A67AA5">
      <w:pPr>
        <w:spacing w:after="0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br w:type="page"/>
      </w:r>
    </w:p>
    <w:p w14:paraId="2D7AA052" w14:textId="62B4EE9C" w:rsidR="001A41C9" w:rsidRPr="00984E74" w:rsidRDefault="001A41C9" w:rsidP="00A67AA5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lastRenderedPageBreak/>
        <w:t>SECÇÃO I – CLÁUSULAS JURÍDICAS</w:t>
      </w:r>
    </w:p>
    <w:p w14:paraId="492008D8" w14:textId="77777777" w:rsidR="001A41C9" w:rsidRPr="00984E74" w:rsidRDefault="001A41C9" w:rsidP="00A67AA5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</w:p>
    <w:p w14:paraId="3806FAFA" w14:textId="77777777" w:rsidR="00714783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 xml:space="preserve">CAPÍTULO I </w:t>
      </w:r>
    </w:p>
    <w:p w14:paraId="5344A36C" w14:textId="0EB72EAE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>DISPOSIÇÕES GERAIS</w:t>
      </w:r>
    </w:p>
    <w:p w14:paraId="0B3E494B" w14:textId="77777777" w:rsidR="00351AC0" w:rsidRPr="00984E74" w:rsidRDefault="00351AC0" w:rsidP="00A67AA5">
      <w:pPr>
        <w:spacing w:after="0"/>
        <w:rPr>
          <w:rFonts w:cstheme="minorHAnsi"/>
          <w:sz w:val="24"/>
          <w:szCs w:val="24"/>
        </w:rPr>
      </w:pPr>
    </w:p>
    <w:p w14:paraId="08069238" w14:textId="77777777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Cláusula 1.ª</w:t>
      </w:r>
    </w:p>
    <w:p w14:paraId="6F8E7AAA" w14:textId="69735165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Objeto</w:t>
      </w:r>
    </w:p>
    <w:p w14:paraId="06D0AF08" w14:textId="109280FA" w:rsidR="0071387F" w:rsidRPr="00984E74" w:rsidRDefault="00351AC0" w:rsidP="00A67AA5">
      <w:pPr>
        <w:pStyle w:val="PargrafodaLista"/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presente Caderno de Encargos compreende as cláusulas a incluir no </w:t>
      </w:r>
      <w:r w:rsidR="00876F48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 a celebrar </w:t>
      </w:r>
      <w:r w:rsidR="0071387F" w:rsidRPr="00984E74">
        <w:rPr>
          <w:rFonts w:asciiTheme="minorHAnsi" w:hAnsiTheme="minorHAnsi" w:cstheme="minorHAnsi"/>
          <w:sz w:val="24"/>
          <w:szCs w:val="24"/>
        </w:rPr>
        <w:t>na sequência do procedimento pré-contratual</w:t>
      </w:r>
      <w:r w:rsidR="00C26C7A" w:rsidRPr="00984E74">
        <w:rPr>
          <w:rFonts w:asciiTheme="minorHAnsi" w:hAnsiTheme="minorHAnsi" w:cstheme="minorHAnsi"/>
          <w:sz w:val="24"/>
          <w:szCs w:val="24"/>
        </w:rPr>
        <w:t xml:space="preserve"> de_________,</w:t>
      </w:r>
      <w:r w:rsidR="0071387F" w:rsidRPr="00984E74">
        <w:rPr>
          <w:rFonts w:asciiTheme="minorHAnsi" w:hAnsiTheme="minorHAnsi" w:cstheme="minorHAnsi"/>
          <w:sz w:val="24"/>
          <w:szCs w:val="24"/>
        </w:rPr>
        <w:t xml:space="preserve"> que tem por objeto principal a</w:t>
      </w:r>
      <w:r w:rsidRPr="00984E74">
        <w:rPr>
          <w:rFonts w:asciiTheme="minorHAnsi" w:hAnsiTheme="minorHAnsi" w:cstheme="minorHAnsi"/>
          <w:sz w:val="24"/>
          <w:szCs w:val="24"/>
        </w:rPr>
        <w:t xml:space="preserve"> aquisição de __________________</w:t>
      </w:r>
      <w:r w:rsidR="0071387F" w:rsidRPr="00984E74">
        <w:rPr>
          <w:rFonts w:asciiTheme="minorHAnsi" w:hAnsiTheme="minorHAnsi" w:cstheme="minorHAnsi"/>
          <w:sz w:val="24"/>
          <w:szCs w:val="24"/>
        </w:rPr>
        <w:t xml:space="preserve">, de acordo com as disposições constantes na </w:t>
      </w:r>
      <w:r w:rsidR="00914490">
        <w:rPr>
          <w:rFonts w:asciiTheme="minorHAnsi" w:hAnsiTheme="minorHAnsi" w:cstheme="minorHAnsi"/>
          <w:sz w:val="24"/>
          <w:szCs w:val="24"/>
        </w:rPr>
        <w:t>s</w:t>
      </w:r>
      <w:r w:rsidR="00EF652D" w:rsidRPr="00984E74">
        <w:rPr>
          <w:rFonts w:asciiTheme="minorHAnsi" w:hAnsiTheme="minorHAnsi" w:cstheme="minorHAnsi"/>
          <w:sz w:val="24"/>
          <w:szCs w:val="24"/>
        </w:rPr>
        <w:t>ecção</w:t>
      </w:r>
      <w:r w:rsidR="0071387F" w:rsidRPr="00984E74">
        <w:rPr>
          <w:rFonts w:asciiTheme="minorHAnsi" w:hAnsiTheme="minorHAnsi" w:cstheme="minorHAnsi"/>
          <w:sz w:val="24"/>
          <w:szCs w:val="24"/>
        </w:rPr>
        <w:t xml:space="preserve"> II – </w:t>
      </w:r>
      <w:r w:rsidR="000F5C9F">
        <w:rPr>
          <w:rFonts w:asciiTheme="minorHAnsi" w:hAnsiTheme="minorHAnsi" w:cstheme="minorHAnsi"/>
          <w:sz w:val="24"/>
          <w:szCs w:val="24"/>
        </w:rPr>
        <w:t>Cláusulas</w:t>
      </w:r>
      <w:r w:rsidR="0071387F" w:rsidRPr="00984E74">
        <w:rPr>
          <w:rFonts w:asciiTheme="minorHAnsi" w:hAnsiTheme="minorHAnsi" w:cstheme="minorHAnsi"/>
          <w:sz w:val="24"/>
          <w:szCs w:val="24"/>
        </w:rPr>
        <w:t xml:space="preserve"> Técnicas </w:t>
      </w:r>
      <w:r w:rsidR="000F5C9F">
        <w:rPr>
          <w:rFonts w:asciiTheme="minorHAnsi" w:hAnsiTheme="minorHAnsi" w:cstheme="minorHAnsi"/>
          <w:sz w:val="24"/>
          <w:szCs w:val="24"/>
        </w:rPr>
        <w:t xml:space="preserve">e Funcionais </w:t>
      </w:r>
      <w:r w:rsidR="0071387F" w:rsidRPr="00984E74">
        <w:rPr>
          <w:rFonts w:asciiTheme="minorHAnsi" w:hAnsiTheme="minorHAnsi" w:cstheme="minorHAnsi"/>
          <w:sz w:val="24"/>
          <w:szCs w:val="24"/>
        </w:rPr>
        <w:t xml:space="preserve">do presente </w:t>
      </w:r>
      <w:r w:rsidR="00F67648">
        <w:rPr>
          <w:rFonts w:asciiTheme="minorHAnsi" w:hAnsiTheme="minorHAnsi" w:cstheme="minorHAnsi"/>
          <w:sz w:val="24"/>
          <w:szCs w:val="24"/>
        </w:rPr>
        <w:t>C</w:t>
      </w:r>
      <w:r w:rsidR="0071387F" w:rsidRPr="00984E74">
        <w:rPr>
          <w:rFonts w:asciiTheme="minorHAnsi" w:hAnsiTheme="minorHAnsi" w:cstheme="minorHAnsi"/>
          <w:sz w:val="24"/>
          <w:szCs w:val="24"/>
        </w:rPr>
        <w:t xml:space="preserve">aderno de </w:t>
      </w:r>
      <w:r w:rsidR="00F67648">
        <w:rPr>
          <w:rFonts w:asciiTheme="minorHAnsi" w:hAnsiTheme="minorHAnsi" w:cstheme="minorHAnsi"/>
          <w:sz w:val="24"/>
          <w:szCs w:val="24"/>
        </w:rPr>
        <w:t>E</w:t>
      </w:r>
      <w:r w:rsidR="0071387F" w:rsidRPr="00984E74">
        <w:rPr>
          <w:rFonts w:asciiTheme="minorHAnsi" w:hAnsiTheme="minorHAnsi" w:cstheme="minorHAnsi"/>
          <w:sz w:val="24"/>
          <w:szCs w:val="24"/>
        </w:rPr>
        <w:t>ncargos.</w:t>
      </w:r>
    </w:p>
    <w:p w14:paraId="69D3CCD7" w14:textId="77777777" w:rsidR="00351AC0" w:rsidRPr="00984E74" w:rsidRDefault="00351AC0" w:rsidP="00A67AA5">
      <w:pPr>
        <w:spacing w:after="0"/>
        <w:rPr>
          <w:rFonts w:cstheme="minorHAnsi"/>
          <w:sz w:val="24"/>
          <w:szCs w:val="24"/>
        </w:rPr>
      </w:pPr>
    </w:p>
    <w:p w14:paraId="202D86DC" w14:textId="77777777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Cláusula 2.ª</w:t>
      </w:r>
    </w:p>
    <w:p w14:paraId="7D663549" w14:textId="10336EC7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Contrato</w:t>
      </w:r>
    </w:p>
    <w:p w14:paraId="737CD32A" w14:textId="5F6AB289" w:rsidR="00351AC0" w:rsidRPr="00984E74" w:rsidRDefault="00351AC0" w:rsidP="00A67AA5">
      <w:pPr>
        <w:pStyle w:val="PargrafodaLista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4F0D8F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</w:t>
      </w:r>
      <w:r w:rsidR="00423CC9" w:rsidRPr="00984E74">
        <w:rPr>
          <w:rFonts w:asciiTheme="minorHAnsi" w:hAnsiTheme="minorHAnsi" w:cstheme="minorHAnsi"/>
          <w:sz w:val="24"/>
          <w:szCs w:val="24"/>
        </w:rPr>
        <w:t xml:space="preserve"> é composto pelo respetivo clausulado contratual</w:t>
      </w:r>
      <w:r w:rsidR="00914490">
        <w:rPr>
          <w:rFonts w:asciiTheme="minorHAnsi" w:hAnsiTheme="minorHAnsi" w:cstheme="minorHAnsi"/>
          <w:sz w:val="24"/>
          <w:szCs w:val="24"/>
        </w:rPr>
        <w:t xml:space="preserve"> e</w:t>
      </w:r>
      <w:r w:rsidR="00423CC9" w:rsidRPr="00984E74">
        <w:rPr>
          <w:rFonts w:asciiTheme="minorHAnsi" w:hAnsiTheme="minorHAnsi" w:cstheme="minorHAnsi"/>
          <w:sz w:val="24"/>
          <w:szCs w:val="24"/>
        </w:rPr>
        <w:t xml:space="preserve"> seus anexos e</w:t>
      </w:r>
      <w:r w:rsidRPr="00984E74">
        <w:rPr>
          <w:rFonts w:asciiTheme="minorHAnsi" w:hAnsiTheme="minorHAnsi" w:cstheme="minorHAnsi"/>
          <w:sz w:val="24"/>
          <w:szCs w:val="24"/>
        </w:rPr>
        <w:t xml:space="preserve"> integra</w:t>
      </w:r>
      <w:r w:rsidR="00423CC9" w:rsidRPr="00984E74">
        <w:rPr>
          <w:rFonts w:asciiTheme="minorHAnsi" w:hAnsiTheme="minorHAnsi" w:cstheme="minorHAnsi"/>
          <w:sz w:val="24"/>
          <w:szCs w:val="24"/>
        </w:rPr>
        <w:t>rá</w:t>
      </w:r>
      <w:r w:rsidRPr="00984E74">
        <w:rPr>
          <w:rFonts w:asciiTheme="minorHAnsi" w:hAnsiTheme="minorHAnsi" w:cstheme="minorHAnsi"/>
          <w:sz w:val="24"/>
          <w:szCs w:val="24"/>
        </w:rPr>
        <w:t xml:space="preserve"> ainda os seguintes elementos:</w:t>
      </w:r>
    </w:p>
    <w:p w14:paraId="0E0EA195" w14:textId="66183A97" w:rsidR="00351AC0" w:rsidRPr="00984E74" w:rsidRDefault="00351AC0" w:rsidP="00A67AA5">
      <w:pPr>
        <w:pStyle w:val="Pargrafoda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Os suprimentos dos erros e das omissões do Caderno de Encargos identificados pelos concorrentes, desde que esses erros e omissões tenham sido expressamente aceites pelo órgão competente para a decisão de contratar</w:t>
      </w:r>
      <w:r w:rsidR="00914490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36272047"/>
      <w:r w:rsidR="00914490">
        <w:rPr>
          <w:rFonts w:asciiTheme="minorHAnsi" w:hAnsiTheme="minorHAnsi" w:cstheme="minorHAnsi"/>
          <w:sz w:val="20"/>
          <w:szCs w:val="20"/>
        </w:rPr>
        <w:t>(</w:t>
      </w:r>
      <w:r w:rsidR="00914490">
        <w:rPr>
          <w:rFonts w:asciiTheme="minorHAnsi" w:hAnsiTheme="minorHAnsi" w:cstheme="minorHAnsi"/>
          <w:i/>
          <w:iCs/>
          <w:sz w:val="20"/>
          <w:szCs w:val="20"/>
        </w:rPr>
        <w:t>a existirem)</w:t>
      </w:r>
      <w:bookmarkEnd w:id="0"/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6259929D" w14:textId="3DE818F9" w:rsidR="00351AC0" w:rsidRPr="00984E74" w:rsidRDefault="00351AC0" w:rsidP="00A67AA5">
      <w:pPr>
        <w:pStyle w:val="Pargrafoda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Os esclarecimentos e as retificações relativos ao Caderno de Encargos</w:t>
      </w:r>
      <w:r w:rsidR="00420973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0"/>
          <w:szCs w:val="20"/>
        </w:rPr>
        <w:t>(</w:t>
      </w:r>
      <w:r w:rsidR="00914490">
        <w:rPr>
          <w:rFonts w:asciiTheme="minorHAnsi" w:hAnsiTheme="minorHAnsi" w:cstheme="minorHAnsi"/>
          <w:i/>
          <w:iCs/>
          <w:sz w:val="20"/>
          <w:szCs w:val="20"/>
        </w:rPr>
        <w:t>a existirem)</w:t>
      </w:r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29187321" w14:textId="77777777" w:rsidR="00351AC0" w:rsidRPr="00984E74" w:rsidRDefault="00351AC0" w:rsidP="00A67AA5">
      <w:pPr>
        <w:pStyle w:val="Pargrafoda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 presente Caderno de Encargos e anexos;</w:t>
      </w:r>
    </w:p>
    <w:p w14:paraId="3021403F" w14:textId="77777777" w:rsidR="00351AC0" w:rsidRPr="00984E74" w:rsidRDefault="00351AC0" w:rsidP="00A67AA5">
      <w:pPr>
        <w:pStyle w:val="Pargrafoda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 proposta adjudicada;</w:t>
      </w:r>
    </w:p>
    <w:p w14:paraId="52FE4844" w14:textId="10CDA281" w:rsidR="00351AC0" w:rsidRPr="00984E74" w:rsidRDefault="00351AC0" w:rsidP="00A67AA5">
      <w:pPr>
        <w:pStyle w:val="Pargrafoda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Os esclarecimentos sobre a proposta adjudicada prestados pelo </w:t>
      </w:r>
      <w:r w:rsidR="00B004B7" w:rsidRPr="00984E74">
        <w:rPr>
          <w:rFonts w:asciiTheme="minorHAnsi" w:hAnsiTheme="minorHAnsi" w:cstheme="minorHAnsi"/>
          <w:sz w:val="24"/>
          <w:szCs w:val="24"/>
        </w:rPr>
        <w:t>Fornecedor</w:t>
      </w:r>
      <w:r w:rsidR="00914490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0"/>
          <w:szCs w:val="20"/>
        </w:rPr>
        <w:t>(</w:t>
      </w:r>
      <w:r w:rsidR="00914490">
        <w:rPr>
          <w:rFonts w:asciiTheme="minorHAnsi" w:hAnsiTheme="minorHAnsi" w:cstheme="minorHAnsi"/>
          <w:i/>
          <w:iCs/>
          <w:sz w:val="20"/>
          <w:szCs w:val="20"/>
        </w:rPr>
        <w:t>a existirem)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7AF8CE18" w14:textId="77777777" w:rsidR="00351AC0" w:rsidRPr="00984E74" w:rsidRDefault="00351AC0" w:rsidP="00A67AA5">
      <w:pPr>
        <w:pStyle w:val="PargrafodaLista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Sem prejuízo do disposto no número seguinte, em caso de divergência entre os vários documentos que integram o contrato, a prevalência é determinada pela ordem por que vêm enunciados no número anterior.</w:t>
      </w:r>
    </w:p>
    <w:p w14:paraId="36077943" w14:textId="1B50290F" w:rsidR="00351AC0" w:rsidRPr="00984E74" w:rsidRDefault="00351AC0" w:rsidP="00A67AA5">
      <w:pPr>
        <w:pStyle w:val="PargrafodaLista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Os ajustamentos propostos pel</w:t>
      </w:r>
      <w:r w:rsidR="003F6A06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E668FD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nos termos previstos no artigo 99.º do Código dos Contratos Públicos </w:t>
      </w:r>
      <w:r w:rsidR="00423CC9" w:rsidRPr="00984E74">
        <w:rPr>
          <w:rFonts w:asciiTheme="minorHAnsi" w:hAnsiTheme="minorHAnsi" w:cstheme="minorHAnsi"/>
          <w:sz w:val="24"/>
          <w:szCs w:val="24"/>
        </w:rPr>
        <w:t xml:space="preserve">(CCP) </w:t>
      </w:r>
      <w:r w:rsidRPr="00984E74">
        <w:rPr>
          <w:rFonts w:asciiTheme="minorHAnsi" w:hAnsiTheme="minorHAnsi" w:cstheme="minorHAnsi"/>
          <w:sz w:val="24"/>
          <w:szCs w:val="24"/>
        </w:rPr>
        <w:t xml:space="preserve">e aceites pelo </w:t>
      </w:r>
      <w:r w:rsidR="00B004B7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nos termos previstos no artigo 101.º do mesmo diploma legal prevalecem sobre todos os documentos previstos no n.º 1 da presente cláusula.</w:t>
      </w:r>
    </w:p>
    <w:p w14:paraId="6513416F" w14:textId="0D76CDD3" w:rsidR="000B6BE5" w:rsidRPr="00984E74" w:rsidRDefault="000B6BE5" w:rsidP="00A67AA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984E74">
        <w:rPr>
          <w:rFonts w:asciiTheme="minorHAnsi" w:hAnsiTheme="minorHAnsi" w:cstheme="minorHAnsi"/>
          <w:color w:val="auto"/>
        </w:rPr>
        <w:t xml:space="preserve">Além dos documentos indicados no n.º 1, o Fornecedor obriga-se também a respeitar, no que lhe seja aplicável, as normas europeias e portuguesas, as especificações e homologações de organismos oficiais e fabricantes ou entidades detentoras de patentes. </w:t>
      </w:r>
    </w:p>
    <w:p w14:paraId="6C56D7DC" w14:textId="77777777" w:rsidR="000B6BE5" w:rsidRPr="00984E74" w:rsidRDefault="000B6BE5" w:rsidP="00A67AA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984E74">
        <w:rPr>
          <w:rFonts w:asciiTheme="minorHAnsi" w:hAnsiTheme="minorHAnsi" w:cstheme="minorHAnsi"/>
          <w:color w:val="auto"/>
        </w:rPr>
        <w:t>Persistindo dúvidas, aplicar-se-á o Código dos Contratos Públicos e demais legislação portuguesa aplicável.</w:t>
      </w:r>
    </w:p>
    <w:p w14:paraId="75DC5E47" w14:textId="77777777" w:rsidR="00B969C1" w:rsidRPr="00984E74" w:rsidRDefault="00B969C1" w:rsidP="00A67AA5">
      <w:pPr>
        <w:spacing w:after="0"/>
        <w:rPr>
          <w:rFonts w:cstheme="minorHAnsi"/>
          <w:sz w:val="24"/>
          <w:szCs w:val="24"/>
        </w:rPr>
      </w:pPr>
    </w:p>
    <w:p w14:paraId="34801421" w14:textId="48ABA317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Cláusula 3.ª</w:t>
      </w:r>
    </w:p>
    <w:p w14:paraId="16DF2FF7" w14:textId="45DA15C4" w:rsidR="00351AC0" w:rsidRPr="00984E74" w:rsidRDefault="000A650F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Prazos</w:t>
      </w:r>
    </w:p>
    <w:p w14:paraId="2D451680" w14:textId="6D43DE84" w:rsidR="00351AC0" w:rsidRPr="00984E74" w:rsidRDefault="00F3546B" w:rsidP="00A67AA5">
      <w:pPr>
        <w:pStyle w:val="PargrafodaLista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 fornecimento</w:t>
      </w:r>
      <w:r w:rsidR="0022270B" w:rsidRPr="00984E74">
        <w:rPr>
          <w:rFonts w:asciiTheme="minorHAnsi" w:hAnsiTheme="minorHAnsi" w:cstheme="minorHAnsi"/>
          <w:sz w:val="24"/>
          <w:szCs w:val="24"/>
        </w:rPr>
        <w:t>/disponibilização</w:t>
      </w:r>
      <w:r w:rsidRPr="00984E74">
        <w:rPr>
          <w:rFonts w:asciiTheme="minorHAnsi" w:hAnsiTheme="minorHAnsi" w:cstheme="minorHAnsi"/>
          <w:sz w:val="24"/>
          <w:szCs w:val="24"/>
        </w:rPr>
        <w:t xml:space="preserve"> dos bens objeto do procedimento deverá ocorrer no prazo máximo de </w:t>
      </w:r>
      <w:r w:rsidR="0022270B" w:rsidRPr="00984E74">
        <w:rPr>
          <w:rFonts w:asciiTheme="minorHAnsi" w:hAnsiTheme="minorHAnsi" w:cstheme="minorHAnsi"/>
          <w:sz w:val="24"/>
          <w:szCs w:val="24"/>
        </w:rPr>
        <w:t>__</w:t>
      </w:r>
      <w:r w:rsidRPr="00984E74">
        <w:rPr>
          <w:rFonts w:asciiTheme="minorHAnsi" w:hAnsiTheme="minorHAnsi" w:cstheme="minorHAnsi"/>
          <w:sz w:val="24"/>
          <w:szCs w:val="24"/>
        </w:rPr>
        <w:t xml:space="preserve"> (</w:t>
      </w:r>
      <w:r w:rsidR="0022270B" w:rsidRPr="00984E74">
        <w:rPr>
          <w:rFonts w:asciiTheme="minorHAnsi" w:hAnsiTheme="minorHAnsi" w:cstheme="minorHAnsi"/>
          <w:sz w:val="24"/>
          <w:szCs w:val="24"/>
        </w:rPr>
        <w:t>por extenso</w:t>
      </w:r>
      <w:r w:rsidRPr="00984E74">
        <w:rPr>
          <w:rFonts w:asciiTheme="minorHAnsi" w:hAnsiTheme="minorHAnsi" w:cstheme="minorHAnsi"/>
          <w:sz w:val="24"/>
          <w:szCs w:val="24"/>
        </w:rPr>
        <w:t>) dias</w:t>
      </w:r>
      <w:r w:rsidR="0022270B" w:rsidRPr="00984E74">
        <w:rPr>
          <w:rFonts w:asciiTheme="minorHAnsi" w:hAnsiTheme="minorHAnsi" w:cstheme="minorHAnsi"/>
          <w:sz w:val="24"/>
          <w:szCs w:val="24"/>
        </w:rPr>
        <w:t>/meses</w:t>
      </w:r>
      <w:r w:rsidRPr="00984E74">
        <w:rPr>
          <w:rFonts w:asciiTheme="minorHAnsi" w:hAnsiTheme="minorHAnsi" w:cstheme="minorHAnsi"/>
          <w:sz w:val="24"/>
          <w:szCs w:val="24"/>
        </w:rPr>
        <w:t xml:space="preserve"> após o envio da respetiva nota de encomenda</w:t>
      </w:r>
      <w:r w:rsidR="00914490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0"/>
          <w:szCs w:val="20"/>
        </w:rPr>
        <w:t>(</w:t>
      </w:r>
      <w:r w:rsidR="00914490">
        <w:rPr>
          <w:rFonts w:asciiTheme="minorHAnsi" w:hAnsiTheme="minorHAnsi" w:cstheme="minorHAnsi"/>
          <w:i/>
          <w:iCs/>
          <w:sz w:val="20"/>
          <w:szCs w:val="20"/>
        </w:rPr>
        <w:t>ou outro documento equivalente)</w:t>
      </w:r>
      <w:r w:rsidR="000A650F" w:rsidRPr="00984E74">
        <w:rPr>
          <w:rFonts w:asciiTheme="minorHAnsi" w:hAnsiTheme="minorHAnsi" w:cstheme="minorHAnsi"/>
          <w:sz w:val="24"/>
          <w:szCs w:val="24"/>
        </w:rPr>
        <w:t xml:space="preserve">, sem prejuízo das obrigações acessórias que devam perdurar para </w:t>
      </w:r>
      <w:r w:rsidR="000A650F" w:rsidRPr="00984E74">
        <w:rPr>
          <w:rFonts w:asciiTheme="minorHAnsi" w:hAnsiTheme="minorHAnsi" w:cstheme="minorHAnsi"/>
          <w:sz w:val="24"/>
          <w:szCs w:val="24"/>
        </w:rPr>
        <w:lastRenderedPageBreak/>
        <w:t>além da cessação do contrato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760B06A5" w14:textId="60BED56E" w:rsidR="00704F85" w:rsidRPr="00984E74" w:rsidRDefault="00704F85" w:rsidP="00A67AA5">
      <w:pPr>
        <w:spacing w:after="0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>OU</w:t>
      </w:r>
    </w:p>
    <w:p w14:paraId="3C428CBF" w14:textId="1CBF8C62" w:rsidR="00704F85" w:rsidRPr="00984E74" w:rsidRDefault="00704F85" w:rsidP="00A67AA5">
      <w:pPr>
        <w:pStyle w:val="PargrafodaLista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767251">
        <w:rPr>
          <w:rFonts w:asciiTheme="minorHAnsi" w:hAnsiTheme="minorHAnsi" w:cstheme="minorHAnsi"/>
          <w:sz w:val="24"/>
          <w:szCs w:val="24"/>
        </w:rPr>
        <w:t xml:space="preserve">contrato de </w:t>
      </w:r>
      <w:r w:rsidRPr="00984E74">
        <w:rPr>
          <w:rFonts w:asciiTheme="minorHAnsi" w:hAnsiTheme="minorHAnsi" w:cstheme="minorHAnsi"/>
          <w:sz w:val="24"/>
          <w:szCs w:val="24"/>
        </w:rPr>
        <w:t xml:space="preserve">fornecimento/disponibilização dos bens objeto do procedimento é celebrado pelo prazo de __ (por extenso) mês/ano ou até se mostrar esgotado o preço contratual, </w:t>
      </w:r>
      <w:r w:rsidR="000B6BE5" w:rsidRPr="00984E74">
        <w:rPr>
          <w:rFonts w:asciiTheme="minorHAnsi" w:hAnsiTheme="minorHAnsi" w:cstheme="minorHAnsi"/>
          <w:sz w:val="24"/>
          <w:szCs w:val="24"/>
        </w:rPr>
        <w:t xml:space="preserve">dependendo do que ocorrer em primeiro lugar, </w:t>
      </w:r>
      <w:r w:rsidRPr="00984E74">
        <w:rPr>
          <w:rFonts w:asciiTheme="minorHAnsi" w:hAnsiTheme="minorHAnsi" w:cstheme="minorHAnsi"/>
          <w:sz w:val="24"/>
          <w:szCs w:val="24"/>
        </w:rPr>
        <w:t>sem prejuízo das obrigações acessórias que devam perdurar para além da cessação do contrato.</w:t>
      </w:r>
    </w:p>
    <w:p w14:paraId="140ED347" w14:textId="78F1CD79" w:rsidR="00704F85" w:rsidRPr="00984E74" w:rsidRDefault="00704F85" w:rsidP="00A67AA5">
      <w:pPr>
        <w:pStyle w:val="PargrafodaLista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No caso de findar o prazo referido no n.º 1 e caso não tenha sido atingido o preço contratual, o contrato extingue-se sem que assista ao </w:t>
      </w:r>
      <w:r w:rsidR="00C26C7A" w:rsidRPr="00984E74">
        <w:rPr>
          <w:rFonts w:asciiTheme="minorHAnsi" w:hAnsiTheme="minorHAnsi" w:cstheme="minorHAnsi"/>
          <w:sz w:val="24"/>
          <w:szCs w:val="24"/>
        </w:rPr>
        <w:t>f</w:t>
      </w:r>
      <w:r w:rsidRPr="00984E74">
        <w:rPr>
          <w:rFonts w:asciiTheme="minorHAnsi" w:hAnsiTheme="minorHAnsi" w:cstheme="minorHAnsi"/>
          <w:sz w:val="24"/>
          <w:szCs w:val="24"/>
        </w:rPr>
        <w:t>ornecedor o direito a qualquer indemnização ou compensação.</w:t>
      </w:r>
    </w:p>
    <w:p w14:paraId="67756505" w14:textId="77777777" w:rsidR="008F0129" w:rsidRPr="00984E74" w:rsidRDefault="008F0129" w:rsidP="00A67AA5">
      <w:pPr>
        <w:pStyle w:val="PargrafodaLista"/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17D707F0" w14:textId="636915BB" w:rsidR="00B062D4" w:rsidRPr="00984E74" w:rsidRDefault="00B062D4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8A5BE2" w:rsidRPr="00984E74">
        <w:rPr>
          <w:rFonts w:asciiTheme="minorHAnsi" w:hAnsiTheme="minorHAnsi"/>
          <w:b w:val="0"/>
          <w:bCs w:val="0"/>
          <w:u w:val="none"/>
        </w:rPr>
        <w:t>4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.ª </w:t>
      </w:r>
    </w:p>
    <w:p w14:paraId="62E11F4B" w14:textId="0BD52B00" w:rsidR="007C78D5" w:rsidRPr="00984E74" w:rsidRDefault="007C78D5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Local de entrega</w:t>
      </w:r>
    </w:p>
    <w:p w14:paraId="461822E2" w14:textId="43404576" w:rsidR="0070373B" w:rsidRPr="00984E74" w:rsidRDefault="0070373B" w:rsidP="00A67AA5">
      <w:pPr>
        <w:pStyle w:val="Ttulo1"/>
        <w:numPr>
          <w:ilvl w:val="0"/>
          <w:numId w:val="32"/>
        </w:numPr>
        <w:spacing w:before="0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O fornecimento dos bens terá lugar nas instalações que venham a ser definidas </w:t>
      </w:r>
      <w:r w:rsidR="00C26C7A" w:rsidRPr="00984E74">
        <w:rPr>
          <w:rFonts w:asciiTheme="minorHAnsi" w:hAnsiTheme="minorHAnsi"/>
          <w:b w:val="0"/>
          <w:bCs w:val="0"/>
          <w:u w:val="none"/>
        </w:rPr>
        <w:t xml:space="preserve">pelo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na secção II do presente caderno de encargos.</w:t>
      </w:r>
    </w:p>
    <w:p w14:paraId="717317A5" w14:textId="15073C04" w:rsidR="007C78D5" w:rsidRPr="00984E74" w:rsidRDefault="0070373B" w:rsidP="00A67AA5">
      <w:pPr>
        <w:pStyle w:val="Ttulo1"/>
        <w:numPr>
          <w:ilvl w:val="0"/>
          <w:numId w:val="32"/>
        </w:numPr>
        <w:spacing w:before="0" w:line="276" w:lineRule="auto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As horas de trabalho para cujo cumprimento seja imprescindível </w:t>
      </w:r>
      <w:proofErr w:type="gramStart"/>
      <w:r w:rsidRPr="00984E74">
        <w:rPr>
          <w:rFonts w:asciiTheme="minorHAnsi" w:hAnsiTheme="minorHAnsi"/>
          <w:b w:val="0"/>
          <w:bCs w:val="0"/>
          <w:u w:val="none"/>
        </w:rPr>
        <w:t>a presença de colaboradores d</w:t>
      </w:r>
      <w:r w:rsidR="00914490">
        <w:rPr>
          <w:rFonts w:asciiTheme="minorHAnsi" w:hAnsiTheme="minorHAnsi"/>
          <w:b w:val="0"/>
          <w:bCs w:val="0"/>
          <w:u w:val="none"/>
        </w:rPr>
        <w:t>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só poderão</w:t>
      </w:r>
      <w:proofErr w:type="gramEnd"/>
      <w:r w:rsidRPr="00984E74">
        <w:rPr>
          <w:rFonts w:asciiTheme="minorHAnsi" w:hAnsiTheme="minorHAnsi"/>
          <w:b w:val="0"/>
          <w:bCs w:val="0"/>
          <w:u w:val="none"/>
        </w:rPr>
        <w:t xml:space="preserve"> ser cumpridas em dias úteis, das 9:00</w:t>
      </w:r>
      <w:r w:rsidR="00912EDD">
        <w:rPr>
          <w:rFonts w:asciiTheme="minorHAnsi" w:hAnsiTheme="minorHAnsi"/>
          <w:b w:val="0"/>
          <w:bCs w:val="0"/>
          <w:u w:val="none"/>
        </w:rPr>
        <w:t xml:space="preserve"> </w:t>
      </w:r>
      <w:r w:rsidRPr="00984E74">
        <w:rPr>
          <w:rFonts w:asciiTheme="minorHAnsi" w:hAnsiTheme="minorHAnsi"/>
          <w:b w:val="0"/>
          <w:bCs w:val="0"/>
          <w:u w:val="none"/>
        </w:rPr>
        <w:t>horas às 17:00 horas</w:t>
      </w:r>
      <w:r w:rsidR="00914490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 w:rsidRPr="00914490">
        <w:rPr>
          <w:rFonts w:asciiTheme="minorHAnsi" w:hAnsiTheme="minorHAnsi"/>
          <w:b w:val="0"/>
          <w:bCs w:val="0"/>
          <w:i/>
          <w:iCs/>
          <w:u w:val="none"/>
        </w:rPr>
        <w:t>(</w:t>
      </w:r>
      <w:r w:rsidR="00914490" w:rsidRPr="00914490">
        <w:rPr>
          <w:rFonts w:asciiTheme="minorHAnsi" w:hAnsiTheme="minorHAnsi"/>
          <w:b w:val="0"/>
          <w:bCs w:val="0"/>
          <w:i/>
          <w:iCs/>
          <w:sz w:val="22"/>
          <w:szCs w:val="22"/>
          <w:u w:val="none"/>
        </w:rPr>
        <w:t>ou outro horário de funcionamento dos serviços)</w:t>
      </w:r>
      <w:r w:rsidRPr="00984E74">
        <w:rPr>
          <w:rFonts w:asciiTheme="minorHAnsi" w:hAnsiTheme="minorHAnsi"/>
          <w:b w:val="0"/>
          <w:bCs w:val="0"/>
          <w:u w:val="none"/>
        </w:rPr>
        <w:t>.</w:t>
      </w:r>
    </w:p>
    <w:p w14:paraId="47BABA58" w14:textId="77777777" w:rsidR="00701229" w:rsidRPr="00984E74" w:rsidRDefault="00701229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</w:p>
    <w:p w14:paraId="3B5822F4" w14:textId="59FFDC7E" w:rsidR="00E31A45" w:rsidRPr="00984E74" w:rsidRDefault="00E31A45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5.ª </w:t>
      </w:r>
    </w:p>
    <w:p w14:paraId="65E18E7F" w14:textId="744ADD69" w:rsidR="00B062D4" w:rsidRPr="00984E74" w:rsidRDefault="00B062D4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Preço </w:t>
      </w:r>
      <w:r w:rsidR="0070373B" w:rsidRPr="00984E74">
        <w:rPr>
          <w:rFonts w:asciiTheme="minorHAnsi" w:hAnsiTheme="minorHAnsi"/>
          <w:b w:val="0"/>
          <w:bCs w:val="0"/>
          <w:u w:val="none"/>
        </w:rPr>
        <w:t>base e</w:t>
      </w:r>
      <w:r w:rsidR="00C96B97" w:rsidRPr="00984E74">
        <w:rPr>
          <w:rFonts w:asciiTheme="minorHAnsi" w:hAnsiTheme="minorHAnsi"/>
          <w:b w:val="0"/>
          <w:bCs w:val="0"/>
          <w:u w:val="none"/>
        </w:rPr>
        <w:t xml:space="preserve"> preço contratual</w:t>
      </w:r>
    </w:p>
    <w:p w14:paraId="1899EA80" w14:textId="1038A0E5" w:rsidR="00B062D4" w:rsidRPr="00984E74" w:rsidRDefault="00B062D4" w:rsidP="00A67AA5">
      <w:pPr>
        <w:pStyle w:val="PargrafodaLista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preço máximo que </w:t>
      </w:r>
      <w:r w:rsidR="00C26C7A"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E668FD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>se dispõe a pagar pela presente aquisição/disponibilização de bens</w:t>
      </w:r>
      <w:r w:rsidR="000A650F" w:rsidRPr="00984E74">
        <w:rPr>
          <w:rFonts w:asciiTheme="minorHAnsi" w:hAnsiTheme="minorHAnsi" w:cstheme="minorHAnsi"/>
          <w:sz w:val="24"/>
          <w:szCs w:val="24"/>
        </w:rPr>
        <w:t>, bem como pelo cumprimento das demais obrigações constantes do presente Caderno de Encargos,</w:t>
      </w:r>
      <w:r w:rsidRPr="00984E74">
        <w:rPr>
          <w:rFonts w:asciiTheme="minorHAnsi" w:hAnsiTheme="minorHAnsi" w:cstheme="minorHAnsi"/>
          <w:sz w:val="24"/>
          <w:szCs w:val="24"/>
        </w:rPr>
        <w:t xml:space="preserve"> é de ____________€, (por extenso), acrescido do IVA à taxa legal em vigor. </w:t>
      </w:r>
    </w:p>
    <w:p w14:paraId="2CC77B53" w14:textId="2FC9ECD1" w:rsidR="00B062D4" w:rsidRPr="00984E74" w:rsidRDefault="00B062D4" w:rsidP="00A67AA5">
      <w:pPr>
        <w:pStyle w:val="PargrafodaLista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4E74">
        <w:rPr>
          <w:rFonts w:asciiTheme="minorHAnsi" w:hAnsiTheme="minorHAnsi" w:cstheme="minorHAnsi"/>
          <w:sz w:val="24"/>
          <w:szCs w:val="24"/>
        </w:rPr>
        <w:t>Os preços unitários</w:t>
      </w:r>
      <w:r w:rsidR="00C26C7A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estão fixados na secção II - Cláusulas </w:t>
      </w:r>
      <w:r w:rsidR="00737FB8">
        <w:rPr>
          <w:rFonts w:asciiTheme="minorHAnsi" w:hAnsiTheme="minorHAnsi" w:cstheme="minorHAnsi"/>
          <w:sz w:val="24"/>
          <w:szCs w:val="24"/>
        </w:rPr>
        <w:t>T</w:t>
      </w:r>
      <w:r w:rsidRPr="00984E74">
        <w:rPr>
          <w:rFonts w:asciiTheme="minorHAnsi" w:hAnsiTheme="minorHAnsi" w:cstheme="minorHAnsi"/>
          <w:sz w:val="24"/>
          <w:szCs w:val="24"/>
        </w:rPr>
        <w:t xml:space="preserve">écnicas </w:t>
      </w:r>
      <w:r w:rsidR="00737FB8">
        <w:rPr>
          <w:rFonts w:asciiTheme="minorHAnsi" w:hAnsiTheme="minorHAnsi" w:cstheme="minorHAnsi"/>
          <w:sz w:val="24"/>
          <w:szCs w:val="24"/>
        </w:rPr>
        <w:t xml:space="preserve">e Funcionais </w:t>
      </w:r>
      <w:r w:rsidRPr="00984E74">
        <w:rPr>
          <w:rFonts w:asciiTheme="minorHAnsi" w:hAnsiTheme="minorHAnsi" w:cstheme="minorHAnsi"/>
          <w:sz w:val="24"/>
          <w:szCs w:val="24"/>
        </w:rPr>
        <w:t xml:space="preserve">do presente </w:t>
      </w:r>
      <w:r w:rsidR="00737FB8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aderno de </w:t>
      </w:r>
      <w:r w:rsidR="00737FB8">
        <w:rPr>
          <w:rFonts w:asciiTheme="minorHAnsi" w:hAnsiTheme="minorHAnsi" w:cstheme="minorHAnsi"/>
          <w:sz w:val="24"/>
          <w:szCs w:val="24"/>
        </w:rPr>
        <w:t>E</w:t>
      </w:r>
      <w:r w:rsidRPr="00984E74">
        <w:rPr>
          <w:rFonts w:asciiTheme="minorHAnsi" w:hAnsiTheme="minorHAnsi" w:cstheme="minorHAnsi"/>
          <w:sz w:val="24"/>
          <w:szCs w:val="24"/>
        </w:rPr>
        <w:t>ncargos.</w:t>
      </w:r>
      <w:r w:rsidR="00704F85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704F85" w:rsidRPr="00984E74">
        <w:rPr>
          <w:rFonts w:asciiTheme="minorHAnsi" w:hAnsiTheme="minorHAnsi" w:cstheme="minorHAnsi"/>
          <w:sz w:val="20"/>
          <w:szCs w:val="20"/>
        </w:rPr>
        <w:t>(</w:t>
      </w:r>
      <w:r w:rsidR="00704F85" w:rsidRPr="00984E74">
        <w:rPr>
          <w:rFonts w:asciiTheme="minorHAnsi" w:hAnsiTheme="minorHAnsi" w:cstheme="minorHAnsi"/>
          <w:i/>
          <w:iCs/>
          <w:sz w:val="20"/>
          <w:szCs w:val="20"/>
        </w:rPr>
        <w:t>Se aplicável</w:t>
      </w:r>
      <w:r w:rsidR="00704F85" w:rsidRPr="00984E74">
        <w:rPr>
          <w:rFonts w:asciiTheme="minorHAnsi" w:hAnsiTheme="minorHAnsi" w:cstheme="minorHAnsi"/>
          <w:sz w:val="20"/>
          <w:szCs w:val="20"/>
        </w:rPr>
        <w:t>)</w:t>
      </w:r>
    </w:p>
    <w:p w14:paraId="720036DB" w14:textId="31928797" w:rsidR="00704F85" w:rsidRPr="00984E74" w:rsidRDefault="00704F85" w:rsidP="00A67AA5">
      <w:pPr>
        <w:pStyle w:val="PargrafodaLista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preço previsto no n.º 1 da presente cláusula inclui todos os custos, encargos e despesas cuja responsabilidade não esteja expressamente atribuída </w:t>
      </w:r>
      <w:r w:rsidR="00C26C7A" w:rsidRPr="00984E74">
        <w:rPr>
          <w:rFonts w:asciiTheme="minorHAnsi" w:hAnsiTheme="minorHAnsi" w:cstheme="minorHAnsi"/>
          <w:sz w:val="24"/>
          <w:szCs w:val="24"/>
        </w:rPr>
        <w:t xml:space="preserve">ao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no presente </w:t>
      </w:r>
      <w:r w:rsidR="00144EF2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aderno de </w:t>
      </w:r>
      <w:r w:rsidR="00144EF2">
        <w:rPr>
          <w:rFonts w:asciiTheme="minorHAnsi" w:hAnsiTheme="minorHAnsi" w:cstheme="minorHAnsi"/>
          <w:sz w:val="24"/>
          <w:szCs w:val="24"/>
        </w:rPr>
        <w:t>E</w:t>
      </w:r>
      <w:r w:rsidRPr="00984E74">
        <w:rPr>
          <w:rFonts w:asciiTheme="minorHAnsi" w:hAnsiTheme="minorHAnsi" w:cstheme="minorHAnsi"/>
          <w:sz w:val="24"/>
          <w:szCs w:val="24"/>
        </w:rPr>
        <w:t>ncargos, incluindo despesas de alojamento, alimentação, deslocação de meios humanos, despesas de aquisição, transporte, armazenamento e manutenção de meios materiais bem como quaisquer encargos decorrentes da utilização de marcas registadas, patentes ou licenças.</w:t>
      </w:r>
    </w:p>
    <w:p w14:paraId="67BB6A66" w14:textId="0A6F734E" w:rsidR="0070373B" w:rsidRPr="00984E74" w:rsidRDefault="00C26C7A" w:rsidP="00A67AA5">
      <w:pPr>
        <w:pStyle w:val="PargrafodaLista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70373B" w:rsidRPr="00984E74">
        <w:rPr>
          <w:rFonts w:asciiTheme="minorHAnsi" w:hAnsiTheme="minorHAnsi" w:cstheme="minorHAnsi"/>
          <w:sz w:val="24"/>
          <w:szCs w:val="24"/>
        </w:rPr>
        <w:t xml:space="preserve"> obriga-se a pagar ao </w:t>
      </w:r>
      <w:r w:rsidR="00984E74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70373B" w:rsidRPr="00984E74">
        <w:rPr>
          <w:rFonts w:asciiTheme="minorHAnsi" w:hAnsiTheme="minorHAnsi" w:cstheme="minorHAnsi"/>
          <w:sz w:val="24"/>
          <w:szCs w:val="24"/>
        </w:rPr>
        <w:t xml:space="preserve">o preço constante da proposta adjudicada, acrescido de IVA à taxa legal em vigor, de acordo com as notas de </w:t>
      </w:r>
      <w:r w:rsidR="00914490">
        <w:rPr>
          <w:rFonts w:asciiTheme="minorHAnsi" w:hAnsiTheme="minorHAnsi" w:cstheme="minorHAnsi"/>
          <w:sz w:val="24"/>
          <w:szCs w:val="24"/>
        </w:rPr>
        <w:t>e</w:t>
      </w:r>
      <w:r w:rsidR="0070373B" w:rsidRPr="00984E74">
        <w:rPr>
          <w:rFonts w:asciiTheme="minorHAnsi" w:hAnsiTheme="minorHAnsi" w:cstheme="minorHAnsi"/>
          <w:sz w:val="24"/>
          <w:szCs w:val="24"/>
        </w:rPr>
        <w:t>ncomenda</w:t>
      </w:r>
      <w:r w:rsidR="00914490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0"/>
          <w:szCs w:val="20"/>
        </w:rPr>
        <w:t>(</w:t>
      </w:r>
      <w:r w:rsidR="00914490">
        <w:rPr>
          <w:rFonts w:asciiTheme="minorHAnsi" w:hAnsiTheme="minorHAnsi" w:cstheme="minorHAnsi"/>
          <w:i/>
          <w:iCs/>
          <w:sz w:val="20"/>
          <w:szCs w:val="20"/>
        </w:rPr>
        <w:t>ou outro documento equivalente)</w:t>
      </w:r>
      <w:r w:rsidR="0070373B" w:rsidRPr="00984E7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331CD49" w14:textId="1799F711" w:rsidR="00B062D4" w:rsidRPr="00984E74" w:rsidRDefault="00B062D4" w:rsidP="00A67AA5">
      <w:pPr>
        <w:spacing w:after="0"/>
        <w:jc w:val="center"/>
        <w:rPr>
          <w:sz w:val="24"/>
          <w:szCs w:val="24"/>
        </w:rPr>
      </w:pPr>
    </w:p>
    <w:p w14:paraId="3D26A371" w14:textId="03FA80A0" w:rsidR="00D60BFE" w:rsidRPr="00984E74" w:rsidRDefault="00D60BFE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E31A45" w:rsidRPr="00984E74">
        <w:rPr>
          <w:rFonts w:asciiTheme="minorHAnsi" w:hAnsiTheme="minorHAnsi"/>
          <w:b w:val="0"/>
          <w:bCs w:val="0"/>
          <w:u w:val="none"/>
        </w:rPr>
        <w:t>6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.ª </w:t>
      </w:r>
    </w:p>
    <w:p w14:paraId="04E25C16" w14:textId="70DE671C" w:rsidR="00D60BFE" w:rsidRPr="00984E74" w:rsidRDefault="001A41C9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</w:t>
      </w:r>
      <w:r w:rsidR="00D60BFE" w:rsidRPr="00984E74">
        <w:rPr>
          <w:rFonts w:asciiTheme="minorHAnsi" w:hAnsiTheme="minorHAnsi"/>
          <w:b w:val="0"/>
          <w:bCs w:val="0"/>
          <w:u w:val="none"/>
        </w:rPr>
        <w:t xml:space="preserve">ondições de pagamento </w:t>
      </w:r>
      <w:r w:rsidRPr="00984E74">
        <w:rPr>
          <w:rFonts w:asciiTheme="minorHAnsi" w:hAnsiTheme="minorHAnsi"/>
          <w:b w:val="0"/>
          <w:bCs w:val="0"/>
          <w:u w:val="none"/>
        </w:rPr>
        <w:t>e faturação</w:t>
      </w:r>
    </w:p>
    <w:p w14:paraId="03FF29BF" w14:textId="521C834B" w:rsidR="00617AD7" w:rsidRPr="00984E74" w:rsidRDefault="00D60BFE" w:rsidP="00A67AA5">
      <w:pPr>
        <w:pStyle w:val="PargrafodaLista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 emissão das faturas</w:t>
      </w:r>
      <w:r w:rsidR="00904672">
        <w:rPr>
          <w:rFonts w:asciiTheme="minorHAnsi" w:hAnsiTheme="minorHAnsi" w:cstheme="minorHAnsi"/>
          <w:sz w:val="24"/>
          <w:szCs w:val="24"/>
        </w:rPr>
        <w:t xml:space="preserve"> eletrónicas </w:t>
      </w:r>
      <w:r w:rsidR="00904672" w:rsidRPr="00714783">
        <w:rPr>
          <w:rFonts w:asciiTheme="minorHAnsi" w:hAnsiTheme="minorHAnsi" w:cstheme="minorHAnsi"/>
          <w:i/>
          <w:iCs/>
          <w:sz w:val="20"/>
          <w:szCs w:val="20"/>
        </w:rPr>
        <w:t>(se for o caso)</w:t>
      </w:r>
      <w:r w:rsidR="00904672" w:rsidRPr="00714783">
        <w:rPr>
          <w:rFonts w:asciiTheme="minorHAnsi" w:hAnsiTheme="minorHAnsi" w:cstheme="minorHAnsi"/>
          <w:sz w:val="20"/>
          <w:szCs w:val="20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pelo </w:t>
      </w:r>
      <w:r w:rsidR="00984E74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deverá ser feita </w:t>
      </w:r>
      <w:r w:rsidR="00B062D4" w:rsidRPr="00984E74">
        <w:rPr>
          <w:rFonts w:asciiTheme="minorHAnsi" w:hAnsiTheme="minorHAnsi" w:cstheme="minorHAnsi"/>
          <w:sz w:val="24"/>
          <w:szCs w:val="24"/>
        </w:rPr>
        <w:t>após a entrega/disponibilização dos bens</w:t>
      </w:r>
      <w:r w:rsidR="00C613F6" w:rsidRPr="00984E74">
        <w:rPr>
          <w:rFonts w:asciiTheme="minorHAnsi" w:hAnsiTheme="minorHAnsi" w:cstheme="minorHAnsi"/>
          <w:sz w:val="24"/>
          <w:szCs w:val="24"/>
        </w:rPr>
        <w:t xml:space="preserve"> e será paga por transferência bancária</w:t>
      </w:r>
      <w:r w:rsidR="00B062D4" w:rsidRPr="00984E7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42F377A" w14:textId="09D2FDE6" w:rsidR="00617AD7" w:rsidRPr="008A1164" w:rsidRDefault="00135522" w:rsidP="00A67AA5">
      <w:pPr>
        <w:pStyle w:val="PargrafodaLista"/>
        <w:widowControl/>
        <w:numPr>
          <w:ilvl w:val="0"/>
          <w:numId w:val="31"/>
        </w:numPr>
        <w:tabs>
          <w:tab w:val="left" w:pos="426"/>
        </w:tabs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1164">
        <w:rPr>
          <w:rFonts w:asciiTheme="minorHAnsi" w:hAnsiTheme="minorHAnsi" w:cstheme="minorHAnsi"/>
          <w:sz w:val="24"/>
          <w:szCs w:val="24"/>
        </w:rPr>
        <w:lastRenderedPageBreak/>
        <w:t xml:space="preserve">As quantias devidas </w:t>
      </w:r>
      <w:r w:rsidR="00C26C7A" w:rsidRPr="008A1164">
        <w:rPr>
          <w:rFonts w:asciiTheme="minorHAnsi" w:hAnsiTheme="minorHAnsi" w:cstheme="minorHAnsi"/>
          <w:sz w:val="24"/>
          <w:szCs w:val="24"/>
        </w:rPr>
        <w:t xml:space="preserve">pelo </w:t>
      </w:r>
      <w:r w:rsidR="00914490" w:rsidRPr="008A1164">
        <w:rPr>
          <w:rFonts w:asciiTheme="minorHAnsi" w:hAnsiTheme="minorHAnsi" w:cstheme="minorHAnsi"/>
          <w:sz w:val="24"/>
          <w:szCs w:val="24"/>
        </w:rPr>
        <w:t>Contraente Público</w:t>
      </w:r>
      <w:r w:rsidRPr="008A1164">
        <w:rPr>
          <w:rFonts w:asciiTheme="minorHAnsi" w:hAnsiTheme="minorHAnsi" w:cstheme="minorHAnsi"/>
          <w:sz w:val="24"/>
          <w:szCs w:val="24"/>
        </w:rPr>
        <w:t xml:space="preserve"> devem ser pagas no prazo de </w:t>
      </w:r>
      <w:r w:rsidRPr="008A1164">
        <w:rPr>
          <w:rFonts w:asciiTheme="minorHAnsi" w:hAnsiTheme="minorHAnsi" w:cstheme="minorHAnsi"/>
          <w:i/>
          <w:iCs/>
          <w:sz w:val="24"/>
          <w:szCs w:val="24"/>
        </w:rPr>
        <w:t>__</w:t>
      </w:r>
      <w:r w:rsidR="003A642B" w:rsidRPr="008A1164">
        <w:rPr>
          <w:rFonts w:asciiTheme="minorHAnsi" w:hAnsiTheme="minorHAnsi" w:cstheme="minorHAnsi"/>
          <w:i/>
          <w:iCs/>
          <w:sz w:val="24"/>
          <w:szCs w:val="24"/>
        </w:rPr>
        <w:t xml:space="preserve">( </w:t>
      </w:r>
      <w:r w:rsidR="003A642B" w:rsidRPr="008A1164">
        <w:rPr>
          <w:rFonts w:asciiTheme="minorHAnsi" w:hAnsiTheme="minorHAnsi" w:cstheme="minorHAnsi"/>
          <w:i/>
          <w:iCs/>
          <w:sz w:val="20"/>
          <w:szCs w:val="20"/>
        </w:rPr>
        <w:t>determinar de acordo com o disposto nos n.º 3 e 4 do artigo 299.º do CCP – máximo 60 dias</w:t>
      </w:r>
      <w:r w:rsidR="003A642B" w:rsidRPr="008A1164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Pr="008A116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A1164">
        <w:rPr>
          <w:rFonts w:asciiTheme="minorHAnsi" w:hAnsiTheme="minorHAnsi" w:cstheme="minorHAnsi"/>
          <w:sz w:val="24"/>
          <w:szCs w:val="24"/>
        </w:rPr>
        <w:t>dias após a receção da devida fatura e</w:t>
      </w:r>
      <w:r w:rsidR="00B062D4" w:rsidRPr="008A1164">
        <w:rPr>
          <w:rFonts w:asciiTheme="minorHAnsi" w:hAnsiTheme="minorHAnsi" w:cstheme="minorHAnsi"/>
          <w:sz w:val="24"/>
          <w:szCs w:val="24"/>
        </w:rPr>
        <w:t xml:space="preserve"> deverá observar o disposto no artigo 299.º-B do CCP e legislação conexa, devendo da mesma constar o máximo dos seguintes elementos: a referência do contrato, </w:t>
      </w:r>
      <w:r w:rsidR="00D60BFE" w:rsidRPr="008A1164">
        <w:rPr>
          <w:rFonts w:asciiTheme="minorHAnsi" w:hAnsiTheme="minorHAnsi" w:cstheme="minorHAnsi"/>
          <w:sz w:val="24"/>
          <w:szCs w:val="24"/>
        </w:rPr>
        <w:t>o número de compromisso</w:t>
      </w:r>
      <w:r w:rsidR="005757A3">
        <w:rPr>
          <w:rFonts w:asciiTheme="minorHAnsi" w:hAnsiTheme="minorHAnsi" w:cstheme="minorHAnsi"/>
          <w:sz w:val="24"/>
          <w:szCs w:val="24"/>
        </w:rPr>
        <w:t>,</w:t>
      </w:r>
      <w:r w:rsidR="00747F0D">
        <w:rPr>
          <w:rFonts w:asciiTheme="minorHAnsi" w:hAnsiTheme="minorHAnsi" w:cstheme="minorHAnsi"/>
          <w:sz w:val="24"/>
          <w:szCs w:val="24"/>
        </w:rPr>
        <w:t xml:space="preserve"> </w:t>
      </w:r>
      <w:r w:rsidR="00B062D4" w:rsidRPr="008A1164">
        <w:rPr>
          <w:rFonts w:asciiTheme="minorHAnsi" w:hAnsiTheme="minorHAnsi" w:cstheme="minorHAnsi"/>
          <w:sz w:val="24"/>
          <w:szCs w:val="24"/>
        </w:rPr>
        <w:t>os</w:t>
      </w:r>
      <w:r w:rsidR="00D60BFE" w:rsidRPr="008A1164">
        <w:rPr>
          <w:rFonts w:asciiTheme="minorHAnsi" w:hAnsiTheme="minorHAnsi" w:cstheme="minorHAnsi"/>
          <w:sz w:val="24"/>
          <w:szCs w:val="24"/>
        </w:rPr>
        <w:t xml:space="preserve"> </w:t>
      </w:r>
      <w:r w:rsidR="00B062D4" w:rsidRPr="008A1164">
        <w:rPr>
          <w:rFonts w:asciiTheme="minorHAnsi" w:hAnsiTheme="minorHAnsi" w:cstheme="minorHAnsi"/>
          <w:sz w:val="24"/>
          <w:szCs w:val="24"/>
        </w:rPr>
        <w:t>números das notas de encomenda</w:t>
      </w:r>
      <w:r w:rsidR="008A1164" w:rsidRPr="008A1164">
        <w:rPr>
          <w:rFonts w:asciiTheme="minorHAnsi" w:hAnsiTheme="minorHAnsi" w:cstheme="minorHAnsi"/>
          <w:sz w:val="24"/>
          <w:szCs w:val="24"/>
        </w:rPr>
        <w:t xml:space="preserve"> </w:t>
      </w:r>
      <w:r w:rsidR="008A1164" w:rsidRPr="008A1164">
        <w:rPr>
          <w:rFonts w:asciiTheme="minorHAnsi" w:hAnsiTheme="minorHAnsi" w:cstheme="minorHAnsi"/>
          <w:sz w:val="20"/>
          <w:szCs w:val="20"/>
        </w:rPr>
        <w:t>(</w:t>
      </w:r>
      <w:r w:rsidR="008A1164" w:rsidRPr="008A1164">
        <w:rPr>
          <w:rFonts w:asciiTheme="minorHAnsi" w:hAnsiTheme="minorHAnsi" w:cstheme="minorHAnsi"/>
          <w:i/>
          <w:iCs/>
          <w:sz w:val="20"/>
          <w:szCs w:val="20"/>
        </w:rPr>
        <w:t>ou outro documento equivalente)</w:t>
      </w:r>
      <w:r w:rsidR="00B062D4" w:rsidRPr="008A1164">
        <w:rPr>
          <w:rFonts w:asciiTheme="minorHAnsi" w:hAnsiTheme="minorHAnsi" w:cstheme="minorHAnsi"/>
          <w:sz w:val="24"/>
          <w:szCs w:val="24"/>
        </w:rPr>
        <w:t xml:space="preserve"> e das guias de remessa a que dizem respeito</w:t>
      </w:r>
      <w:r w:rsidR="00D60BFE" w:rsidRPr="008A116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53D7B7D" w14:textId="0C86176F" w:rsidR="00617AD7" w:rsidRPr="00984E74" w:rsidRDefault="00D60BFE" w:rsidP="00A67AA5">
      <w:pPr>
        <w:pStyle w:val="PargrafodaLista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Em caso de discordância por parte </w:t>
      </w:r>
      <w:r w:rsidR="00C26C7A" w:rsidRPr="00984E74">
        <w:rPr>
          <w:rFonts w:asciiTheme="minorHAnsi" w:hAnsiTheme="minorHAnsi" w:cstheme="minorHAnsi"/>
          <w:sz w:val="24"/>
          <w:szCs w:val="24"/>
        </w:rPr>
        <w:t xml:space="preserve">do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E668FD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>quanto aos valores ou quantidades indicadas nas faturas, deve est</w:t>
      </w:r>
      <w:r w:rsidR="00714783">
        <w:rPr>
          <w:rFonts w:asciiTheme="minorHAnsi" w:hAnsiTheme="minorHAnsi" w:cstheme="minorHAnsi"/>
          <w:sz w:val="24"/>
          <w:szCs w:val="24"/>
        </w:rPr>
        <w:t>e</w:t>
      </w:r>
      <w:r w:rsidRPr="00984E74">
        <w:rPr>
          <w:rFonts w:asciiTheme="minorHAnsi" w:hAnsiTheme="minorHAnsi" w:cstheme="minorHAnsi"/>
          <w:sz w:val="24"/>
          <w:szCs w:val="24"/>
        </w:rPr>
        <w:t xml:space="preserve"> comunicar ao </w:t>
      </w:r>
      <w:r w:rsidR="00984E74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, por escrito, os respetivos fundamentos, ficando aquele obrigado a prestar os esclarecimentos necessários ou proceder à retificação da fatura. </w:t>
      </w:r>
    </w:p>
    <w:p w14:paraId="423A00C9" w14:textId="3AC29DF5" w:rsidR="00B062D4" w:rsidRPr="00984E74" w:rsidRDefault="00B062D4" w:rsidP="00A67AA5">
      <w:pPr>
        <w:pStyle w:val="PargrafodaLista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As faturas eletrónicas</w:t>
      </w:r>
      <w:r w:rsidR="00714783">
        <w:rPr>
          <w:rFonts w:asciiTheme="minorHAnsi" w:hAnsiTheme="minorHAnsi" w:cstheme="minorHAnsi"/>
          <w:sz w:val="24"/>
          <w:szCs w:val="24"/>
        </w:rPr>
        <w:t xml:space="preserve"> </w:t>
      </w:r>
      <w:r w:rsidR="00714783" w:rsidRPr="00714783">
        <w:rPr>
          <w:rFonts w:asciiTheme="minorHAnsi" w:hAnsiTheme="minorHAnsi" w:cstheme="minorHAnsi"/>
          <w:i/>
          <w:iCs/>
          <w:sz w:val="20"/>
          <w:szCs w:val="20"/>
        </w:rPr>
        <w:t>(se for o caso)</w:t>
      </w:r>
      <w:r w:rsidRPr="00714783">
        <w:rPr>
          <w:rFonts w:asciiTheme="minorHAnsi" w:hAnsiTheme="minorHAnsi" w:cstheme="minorHAnsi"/>
          <w:sz w:val="20"/>
          <w:szCs w:val="20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a emitir pelo </w:t>
      </w:r>
      <w:r w:rsidR="00984E74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deverão ser enviadas para</w:t>
      </w:r>
      <w:r w:rsidR="00984E74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>o</w:t>
      </w:r>
      <w:r w:rsidR="00984E74" w:rsidRPr="00984E74">
        <w:rPr>
          <w:rFonts w:asciiTheme="minorHAnsi" w:hAnsiTheme="minorHAnsi" w:cstheme="minorHAnsi"/>
          <w:sz w:val="24"/>
          <w:szCs w:val="24"/>
        </w:rPr>
        <w:t xml:space="preserve"> ________</w:t>
      </w:r>
      <w:proofErr w:type="gramStart"/>
      <w:r w:rsidR="00984E74" w:rsidRPr="00984E74">
        <w:rPr>
          <w:rFonts w:asciiTheme="minorHAnsi" w:hAnsiTheme="minorHAnsi" w:cstheme="minorHAnsi"/>
          <w:sz w:val="24"/>
          <w:szCs w:val="24"/>
        </w:rPr>
        <w:t>_(</w:t>
      </w:r>
      <w:proofErr w:type="gramEnd"/>
      <w:r w:rsidR="00984E74" w:rsidRPr="00984E74">
        <w:rPr>
          <w:rFonts w:asciiTheme="minorHAnsi" w:hAnsiTheme="minorHAnsi" w:cstheme="minorHAnsi"/>
          <w:i/>
          <w:iCs/>
          <w:sz w:val="20"/>
          <w:szCs w:val="20"/>
        </w:rPr>
        <w:t>identificar qual o</w:t>
      </w:r>
      <w:r w:rsidRPr="00984E74">
        <w:rPr>
          <w:rFonts w:asciiTheme="minorHAnsi" w:hAnsiTheme="minorHAnsi" w:cstheme="minorHAnsi"/>
          <w:i/>
          <w:iCs/>
          <w:sz w:val="20"/>
          <w:szCs w:val="20"/>
        </w:rPr>
        <w:t xml:space="preserve"> Portal de receção de documentos em formato eletrónico)</w:t>
      </w:r>
      <w:r w:rsidR="00984E74" w:rsidRPr="00984E74">
        <w:rPr>
          <w:rFonts w:asciiTheme="minorHAnsi" w:hAnsiTheme="minorHAnsi" w:cstheme="minorHAnsi"/>
          <w:sz w:val="24"/>
          <w:szCs w:val="24"/>
        </w:rPr>
        <w:t>.</w:t>
      </w:r>
    </w:p>
    <w:p w14:paraId="046282E4" w14:textId="45833C86" w:rsidR="00B062D4" w:rsidRPr="00984E74" w:rsidRDefault="00B062D4" w:rsidP="00A67AA5">
      <w:pPr>
        <w:pStyle w:val="PargrafodaLista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 emissão de segundas vias das faturas solicitadas pel</w:t>
      </w:r>
      <w:r w:rsidR="00714783">
        <w:rPr>
          <w:rFonts w:asciiTheme="minorHAnsi" w:hAnsiTheme="minorHAnsi" w:cstheme="minorHAnsi"/>
          <w:sz w:val="24"/>
          <w:szCs w:val="24"/>
        </w:rPr>
        <w:t>o</w:t>
      </w:r>
      <w:r w:rsidR="001A41C9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E668FD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>não será objeto de qualquer cobrança adicional.</w:t>
      </w:r>
    </w:p>
    <w:p w14:paraId="5A4C382D" w14:textId="1C2BEEA2" w:rsidR="00617AD7" w:rsidRPr="00984E74" w:rsidRDefault="00D60BFE" w:rsidP="00A67AA5">
      <w:pPr>
        <w:pStyle w:val="PargrafodaLista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 atraso em</w:t>
      </w:r>
      <w:r w:rsidR="00714783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um ou mais pagamentos não determina o vencimento das restantes obrigações de pagamento. </w:t>
      </w:r>
    </w:p>
    <w:p w14:paraId="3AA9DE0D" w14:textId="38101F15" w:rsidR="00D60BFE" w:rsidRPr="00984E74" w:rsidRDefault="00D60BFE" w:rsidP="00A67AA5">
      <w:pPr>
        <w:pStyle w:val="PargrafodaLista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Sem prejuízo da aplicação de outras penalidades ou sanções previstas no presente </w:t>
      </w:r>
      <w:r w:rsidR="00CF5742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aderno de </w:t>
      </w:r>
      <w:r w:rsidR="00CF5742">
        <w:rPr>
          <w:rFonts w:asciiTheme="minorHAnsi" w:hAnsiTheme="minorHAnsi" w:cstheme="minorHAnsi"/>
          <w:sz w:val="24"/>
          <w:szCs w:val="24"/>
        </w:rPr>
        <w:t>E</w:t>
      </w:r>
      <w:r w:rsidRPr="00984E74">
        <w:rPr>
          <w:rFonts w:asciiTheme="minorHAnsi" w:hAnsiTheme="minorHAnsi" w:cstheme="minorHAnsi"/>
          <w:sz w:val="24"/>
          <w:szCs w:val="24"/>
        </w:rPr>
        <w:t>ncargos ou determinadas por lei, o cumprimento defeituoso d</w:t>
      </w:r>
      <w:r w:rsidR="008A1164">
        <w:rPr>
          <w:rFonts w:asciiTheme="minorHAnsi" w:hAnsiTheme="minorHAnsi" w:cstheme="minorHAnsi"/>
          <w:sz w:val="24"/>
          <w:szCs w:val="24"/>
        </w:rPr>
        <w:t>o fornecimento de bens</w:t>
      </w:r>
      <w:r w:rsidRPr="00984E74">
        <w:rPr>
          <w:rFonts w:asciiTheme="minorHAnsi" w:hAnsiTheme="minorHAnsi" w:cstheme="minorHAnsi"/>
          <w:sz w:val="24"/>
          <w:szCs w:val="24"/>
        </w:rPr>
        <w:t xml:space="preserve"> terá um efeito suspensivo sobre a faturação e sobre o pagamento até à total regularização da situação.</w:t>
      </w:r>
    </w:p>
    <w:p w14:paraId="61803244" w14:textId="1F269C7A" w:rsidR="00D60BFE" w:rsidRPr="00984E74" w:rsidRDefault="00D60BFE" w:rsidP="00A67AA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93D97CE" w14:textId="77777777" w:rsidR="00714783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 xml:space="preserve">CAPÍTULO II </w:t>
      </w:r>
    </w:p>
    <w:p w14:paraId="0C56E77D" w14:textId="5D85362E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>OBRIGAÇÕES DAS PARTES</w:t>
      </w:r>
    </w:p>
    <w:p w14:paraId="1F4FCAB6" w14:textId="77777777" w:rsidR="00E668FD" w:rsidRPr="00984E74" w:rsidRDefault="00E668FD" w:rsidP="00A67AA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6928D61" w14:textId="7717385A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E31A45" w:rsidRPr="00984E74">
        <w:rPr>
          <w:rFonts w:asciiTheme="minorHAnsi" w:hAnsiTheme="minorHAnsi"/>
          <w:b w:val="0"/>
          <w:bCs w:val="0"/>
          <w:u w:val="none"/>
        </w:rPr>
        <w:t>7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7A992718" w14:textId="7616FD27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Obrigações </w:t>
      </w:r>
      <w:r w:rsidR="001E2811" w:rsidRPr="00984E74">
        <w:rPr>
          <w:rFonts w:asciiTheme="minorHAnsi" w:hAnsiTheme="minorHAnsi"/>
          <w:b w:val="0"/>
          <w:bCs w:val="0"/>
          <w:u w:val="none"/>
        </w:rPr>
        <w:t xml:space="preserve">gerais 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do </w:t>
      </w:r>
      <w:r w:rsidR="009841D1" w:rsidRPr="00984E74">
        <w:rPr>
          <w:rFonts w:asciiTheme="minorHAnsi" w:hAnsiTheme="minorHAnsi"/>
          <w:b w:val="0"/>
          <w:bCs w:val="0"/>
          <w:u w:val="none"/>
        </w:rPr>
        <w:t>Fornecedor</w:t>
      </w:r>
    </w:p>
    <w:p w14:paraId="464598CA" w14:textId="74EB2F71" w:rsidR="00423CC9" w:rsidRPr="00984E74" w:rsidRDefault="007C78D5" w:rsidP="00A67AA5">
      <w:pPr>
        <w:pStyle w:val="PargrafodaLista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Nos termos do contrato a celebrar, o </w:t>
      </w:r>
      <w:r w:rsidR="000B6BE5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obriga-se, durante o período da sua execução, à realização de todas as operações necessárias ao integral cumprimento do objeto do contrato</w:t>
      </w:r>
      <w:r w:rsidR="00423CC9" w:rsidRPr="00984E74">
        <w:rPr>
          <w:rFonts w:asciiTheme="minorHAnsi" w:hAnsiTheme="minorHAnsi" w:cstheme="minorHAnsi"/>
          <w:sz w:val="24"/>
          <w:szCs w:val="24"/>
        </w:rPr>
        <w:t>.</w:t>
      </w:r>
    </w:p>
    <w:p w14:paraId="7BF48D1E" w14:textId="5A7C5C79" w:rsidR="00423CC9" w:rsidRPr="00984E74" w:rsidRDefault="007C78D5" w:rsidP="00A67AA5">
      <w:pPr>
        <w:pStyle w:val="PargrafodaLista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Sem prejuízo de outras obrigações previstas na legislação aplicável ou nas cláusulas contratuais, da celebração do </w:t>
      </w:r>
      <w:r w:rsidR="00CF5742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 decorrem para o </w:t>
      </w:r>
      <w:r w:rsidR="00794F08">
        <w:rPr>
          <w:rFonts w:asciiTheme="minorHAnsi" w:hAnsiTheme="minorHAnsi" w:cstheme="minorHAnsi"/>
          <w:sz w:val="24"/>
          <w:szCs w:val="24"/>
        </w:rPr>
        <w:t xml:space="preserve">Fornecedor </w:t>
      </w:r>
      <w:r w:rsidRPr="00984E74">
        <w:rPr>
          <w:rFonts w:asciiTheme="minorHAnsi" w:hAnsiTheme="minorHAnsi" w:cstheme="minorHAnsi"/>
          <w:sz w:val="24"/>
          <w:szCs w:val="24"/>
        </w:rPr>
        <w:t>as seguintes obrigações principais:</w:t>
      </w:r>
      <w:r w:rsidR="00423CC9" w:rsidRPr="00984E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0F9FF4" w14:textId="23D3E227" w:rsidR="00351AC0" w:rsidRPr="00984E74" w:rsidRDefault="00351AC0" w:rsidP="00A67AA5">
      <w:pPr>
        <w:pStyle w:val="PargrafodaLista"/>
        <w:numPr>
          <w:ilvl w:val="0"/>
          <w:numId w:val="5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Fornecer os </w:t>
      </w:r>
      <w:r w:rsidR="00423CC9" w:rsidRPr="00984E74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 xml:space="preserve"> em perfeitas condições de serem utilizados para os fins a que se destinam, dentro dos prazos definidos no presente Caderno de Encargos e conforme as condições aí estipuladas, bem como nos demais documentos contratuais;</w:t>
      </w:r>
    </w:p>
    <w:p w14:paraId="1477FB21" w14:textId="33425D9A" w:rsidR="00351AC0" w:rsidRPr="00984E74" w:rsidRDefault="00351AC0" w:rsidP="00A67AA5">
      <w:pPr>
        <w:pStyle w:val="PargrafodaLista"/>
        <w:numPr>
          <w:ilvl w:val="0"/>
          <w:numId w:val="5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Assegurar o cumprimento dos requisitos técnicos, funcionais e ambientais exigidos para os </w:t>
      </w:r>
      <w:r w:rsidR="008A1164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 xml:space="preserve"> a fornecer, tal como previstos no presente Caderno de Encargos e na legislação aplicável;</w:t>
      </w:r>
    </w:p>
    <w:p w14:paraId="59E9F043" w14:textId="7614879F" w:rsidR="00351AC0" w:rsidRPr="00984E74" w:rsidRDefault="00351AC0" w:rsidP="00A67AA5">
      <w:pPr>
        <w:pStyle w:val="PargrafodaLista"/>
        <w:numPr>
          <w:ilvl w:val="0"/>
          <w:numId w:val="5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Garantir os </w:t>
      </w:r>
      <w:r w:rsidR="008A1164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 xml:space="preserve"> fornecidos, de acordo com as condições definidas no presente Caderno de Encargos e demais documentos contratuais</w:t>
      </w:r>
      <w:r w:rsidR="005F613B" w:rsidRPr="00984E74">
        <w:rPr>
          <w:rFonts w:asciiTheme="minorHAnsi" w:hAnsiTheme="minorHAnsi" w:cstheme="minorHAnsi"/>
          <w:sz w:val="24"/>
          <w:szCs w:val="24"/>
        </w:rPr>
        <w:t xml:space="preserve"> e disposições legais em vigor</w:t>
      </w:r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7EB31AEB" w14:textId="457E268E" w:rsidR="00351AC0" w:rsidRPr="00984E74" w:rsidRDefault="00423CC9" w:rsidP="00A67AA5">
      <w:pPr>
        <w:pStyle w:val="PargrafodaLista"/>
        <w:numPr>
          <w:ilvl w:val="0"/>
          <w:numId w:val="5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Proceder à entrega e/ou disponibilização d</w:t>
      </w:r>
      <w:r w:rsidR="00351AC0" w:rsidRPr="00984E74">
        <w:rPr>
          <w:rFonts w:asciiTheme="minorHAnsi" w:hAnsiTheme="minorHAnsi" w:cstheme="minorHAnsi"/>
          <w:sz w:val="24"/>
          <w:szCs w:val="24"/>
        </w:rPr>
        <w:t xml:space="preserve">os </w:t>
      </w:r>
      <w:r w:rsidR="008A1164">
        <w:rPr>
          <w:rFonts w:asciiTheme="minorHAnsi" w:hAnsiTheme="minorHAnsi" w:cstheme="minorHAnsi"/>
          <w:sz w:val="24"/>
          <w:szCs w:val="24"/>
        </w:rPr>
        <w:t xml:space="preserve">bens </w:t>
      </w:r>
      <w:r w:rsidR="00351AC0" w:rsidRPr="00984E74">
        <w:rPr>
          <w:rFonts w:asciiTheme="minorHAnsi" w:hAnsiTheme="minorHAnsi" w:cstheme="minorHAnsi"/>
          <w:sz w:val="24"/>
          <w:szCs w:val="24"/>
        </w:rPr>
        <w:t>nos locais</w:t>
      </w:r>
      <w:r w:rsidRPr="00984E74">
        <w:rPr>
          <w:rFonts w:asciiTheme="minorHAnsi" w:hAnsiTheme="minorHAnsi" w:cstheme="minorHAnsi"/>
          <w:sz w:val="24"/>
          <w:szCs w:val="24"/>
        </w:rPr>
        <w:t xml:space="preserve"> e prazos previstos no</w:t>
      </w:r>
      <w:r w:rsidR="00351AC0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351AC0" w:rsidRPr="00984E74">
        <w:rPr>
          <w:rFonts w:asciiTheme="minorHAnsi" w:hAnsiTheme="minorHAnsi" w:cstheme="minorHAnsi"/>
          <w:sz w:val="24"/>
          <w:szCs w:val="24"/>
        </w:rPr>
        <w:lastRenderedPageBreak/>
        <w:t>presente Caderno de Encargos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ou proposta adjudicada</w:t>
      </w:r>
      <w:r w:rsidR="00351AC0" w:rsidRPr="00984E74">
        <w:rPr>
          <w:rFonts w:asciiTheme="minorHAnsi" w:hAnsiTheme="minorHAnsi" w:cstheme="minorHAnsi"/>
          <w:sz w:val="24"/>
          <w:szCs w:val="24"/>
        </w:rPr>
        <w:t>;</w:t>
      </w:r>
    </w:p>
    <w:p w14:paraId="381CAEBF" w14:textId="7C84F632" w:rsidR="00351AC0" w:rsidRPr="00984E74" w:rsidRDefault="00351AC0" w:rsidP="00A67AA5">
      <w:pPr>
        <w:pStyle w:val="PargrafodaLista"/>
        <w:numPr>
          <w:ilvl w:val="0"/>
          <w:numId w:val="5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Assegurar a reparação ou a substituição dos </w:t>
      </w:r>
      <w:r w:rsidR="008A1164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>, de acordo com as condições estabelecidas no presente Caderno de Encargos</w:t>
      </w:r>
      <w:r w:rsidR="00423CC9" w:rsidRPr="00984E74">
        <w:rPr>
          <w:rFonts w:asciiTheme="minorHAnsi" w:hAnsiTheme="minorHAnsi" w:cstheme="minorHAnsi"/>
          <w:sz w:val="24"/>
          <w:szCs w:val="24"/>
        </w:rPr>
        <w:t xml:space="preserve"> e </w:t>
      </w:r>
      <w:r w:rsidR="000C784E" w:rsidRPr="00984E74">
        <w:rPr>
          <w:rFonts w:asciiTheme="minorHAnsi" w:hAnsiTheme="minorHAnsi" w:cstheme="minorHAnsi"/>
          <w:sz w:val="24"/>
          <w:szCs w:val="24"/>
        </w:rPr>
        <w:t xml:space="preserve">na </w:t>
      </w:r>
      <w:r w:rsidR="00423CC9" w:rsidRPr="00984E74">
        <w:rPr>
          <w:rFonts w:asciiTheme="minorHAnsi" w:hAnsiTheme="minorHAnsi" w:cstheme="minorHAnsi"/>
          <w:sz w:val="24"/>
          <w:szCs w:val="24"/>
        </w:rPr>
        <w:t>proposta adjudicada</w:t>
      </w:r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68C4DF95" w14:textId="19C4BED5" w:rsidR="005F613B" w:rsidRPr="00984E74" w:rsidRDefault="005F613B" w:rsidP="00A67AA5">
      <w:pPr>
        <w:pStyle w:val="PargrafodaLista"/>
        <w:numPr>
          <w:ilvl w:val="0"/>
          <w:numId w:val="5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Assegurar a continuidade de fabrico, de acordo com as condições estabelecidas no presente Caderno de Encargos e na proposta adjudicada e legislação em vigor;</w:t>
      </w:r>
    </w:p>
    <w:p w14:paraId="039611E3" w14:textId="45908262" w:rsidR="00F3546B" w:rsidRPr="008A1164" w:rsidRDefault="00F3546B" w:rsidP="00A67AA5">
      <w:pPr>
        <w:pStyle w:val="PargrafodaLista"/>
        <w:numPr>
          <w:ilvl w:val="0"/>
          <w:numId w:val="5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Recorrer a todos os meios humanos, materiais, técnicos e criativos que sejam necessários à </w:t>
      </w:r>
      <w:r w:rsidR="008A1164">
        <w:rPr>
          <w:rFonts w:asciiTheme="minorHAnsi" w:hAnsiTheme="minorHAnsi" w:cstheme="minorHAnsi"/>
          <w:sz w:val="24"/>
          <w:szCs w:val="24"/>
        </w:rPr>
        <w:t>execução do contrato</w:t>
      </w:r>
      <w:r w:rsidRPr="00F311B9">
        <w:rPr>
          <w:rFonts w:asciiTheme="minorHAnsi" w:hAnsiTheme="minorHAnsi" w:cstheme="minorHAnsi"/>
          <w:sz w:val="24"/>
          <w:szCs w:val="24"/>
        </w:rPr>
        <w:t>;</w:t>
      </w:r>
      <w:r w:rsidRPr="008A1164">
        <w:rPr>
          <w:rFonts w:cstheme="minorHAnsi"/>
          <w:sz w:val="24"/>
          <w:szCs w:val="24"/>
        </w:rPr>
        <w:t xml:space="preserve"> </w:t>
      </w:r>
    </w:p>
    <w:p w14:paraId="74E6EEA3" w14:textId="71BEE724" w:rsidR="00351AC0" w:rsidRPr="00984E74" w:rsidRDefault="00351AC0" w:rsidP="00A67AA5">
      <w:pPr>
        <w:pStyle w:val="PargrafodaLista"/>
        <w:numPr>
          <w:ilvl w:val="0"/>
          <w:numId w:val="5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Comunicar</w:t>
      </w:r>
      <w:r w:rsidR="008A1164" w:rsidRPr="008A1164">
        <w:rPr>
          <w:rFonts w:asciiTheme="minorHAnsi" w:hAnsiTheme="minorHAnsi" w:cstheme="minorHAnsi"/>
          <w:sz w:val="24"/>
          <w:szCs w:val="24"/>
        </w:rPr>
        <w:t xml:space="preserve"> </w:t>
      </w:r>
      <w:r w:rsidR="008A1164">
        <w:rPr>
          <w:rFonts w:asciiTheme="minorHAnsi" w:hAnsiTheme="minorHAnsi" w:cstheme="minorHAnsi"/>
          <w:sz w:val="24"/>
          <w:szCs w:val="24"/>
        </w:rPr>
        <w:t>ao 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, logo que tenha conhecimento, os factos que tornem total ou parcialmente impossível o fornecimento dos </w:t>
      </w:r>
      <w:r w:rsidR="008A1164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objeto do </w:t>
      </w:r>
      <w:r w:rsidR="008A1164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ontrato, ou o cumprimento de qualquer outra das suas obrigações, nos termos do </w:t>
      </w:r>
      <w:r w:rsidR="008A1164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celebrado;</w:t>
      </w:r>
    </w:p>
    <w:p w14:paraId="5A5DD242" w14:textId="2C166B49" w:rsidR="00351AC0" w:rsidRPr="00984E74" w:rsidRDefault="00351AC0" w:rsidP="00A67AA5">
      <w:pPr>
        <w:pStyle w:val="PargrafodaLista"/>
        <w:numPr>
          <w:ilvl w:val="0"/>
          <w:numId w:val="5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Não alterar as condições do fornecimento dos </w:t>
      </w:r>
      <w:r w:rsidR="008A1164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 xml:space="preserve"> fora dos casos previstos no presente Caderno de Encargos;</w:t>
      </w:r>
    </w:p>
    <w:p w14:paraId="5C580F4F" w14:textId="1297C172" w:rsidR="00351AC0" w:rsidRPr="00984E74" w:rsidRDefault="00351AC0" w:rsidP="00A67AA5">
      <w:pPr>
        <w:pStyle w:val="PargrafodaLista"/>
        <w:numPr>
          <w:ilvl w:val="0"/>
          <w:numId w:val="5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Prestar de forma correta e fidedigna as informações referentes às condições em que são fornecidos os </w:t>
      </w:r>
      <w:r w:rsidR="002C383E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>, bem como conceder todos os esclarecimentos solicitados pel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="0054054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2F010C06" w14:textId="77777777" w:rsidR="00F3546B" w:rsidRPr="00984E74" w:rsidRDefault="00351AC0" w:rsidP="00A67AA5">
      <w:pPr>
        <w:pStyle w:val="PargrafodaLista"/>
        <w:numPr>
          <w:ilvl w:val="0"/>
          <w:numId w:val="5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Comunicar qualquer facto que ocorra durante a execução do Contrato relacionado com a sua denominação social, os seus representantes legais, a sua situação jurídica, a sua situação comercial e outras, com relevância para o fornecimento;</w:t>
      </w:r>
    </w:p>
    <w:p w14:paraId="2998D037" w14:textId="7B1AED8D" w:rsidR="00351AC0" w:rsidRPr="00984E74" w:rsidRDefault="00F3546B" w:rsidP="00A67AA5">
      <w:pPr>
        <w:pStyle w:val="PargrafodaLista"/>
        <w:numPr>
          <w:ilvl w:val="0"/>
          <w:numId w:val="5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Possuir todas as autorizações, consentimentos, aprovações, patentes, registos e licenças necessários ao pontual cumprimento das obrigações assumidas</w:t>
      </w:r>
      <w:r w:rsidR="001E2811" w:rsidRPr="00984E74">
        <w:rPr>
          <w:rFonts w:asciiTheme="minorHAnsi" w:hAnsiTheme="minorHAnsi" w:cstheme="minorHAnsi"/>
          <w:sz w:val="24"/>
          <w:szCs w:val="24"/>
        </w:rPr>
        <w:t>;</w:t>
      </w:r>
    </w:p>
    <w:p w14:paraId="712E0720" w14:textId="7EC2FAF2" w:rsidR="001E2811" w:rsidRPr="00984E74" w:rsidRDefault="001E2811" w:rsidP="00A67AA5">
      <w:pPr>
        <w:pStyle w:val="PargrafodaLista"/>
        <w:numPr>
          <w:ilvl w:val="0"/>
          <w:numId w:val="5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Cooperar com 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mediante solicitação, designadamente nas seguintes situações:</w:t>
      </w:r>
    </w:p>
    <w:p w14:paraId="0DD446F2" w14:textId="4C91C4D1" w:rsidR="001E2811" w:rsidRPr="00984E74" w:rsidRDefault="001E2811" w:rsidP="00A67AA5">
      <w:pPr>
        <w:pStyle w:val="PargrafodaLista"/>
        <w:numPr>
          <w:ilvl w:val="0"/>
          <w:numId w:val="22"/>
        </w:numPr>
        <w:spacing w:line="276" w:lineRule="auto"/>
        <w:ind w:left="1985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Quando um titular de dados pessoais exerça os seus direitos ou cumpra as suas obrigações nos termos da legislação aplicável, relativamente aos dados pessoais tratados pelo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em representação d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23B2702E" w14:textId="00C7537E" w:rsidR="001E2811" w:rsidRPr="00984E74" w:rsidRDefault="001E2811" w:rsidP="00A67AA5">
      <w:pPr>
        <w:pStyle w:val="PargrafodaLista"/>
        <w:numPr>
          <w:ilvl w:val="0"/>
          <w:numId w:val="22"/>
        </w:numPr>
        <w:spacing w:line="276" w:lineRule="auto"/>
        <w:ind w:left="1985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Quando 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deva cumprir ou dar sequência a qualquer avaliação, inquérito, notificação ou investigação da Comissão Nacional de Proteção de Dados ou entidade administrativa com atribuições e competências legais equiparáveis.</w:t>
      </w:r>
    </w:p>
    <w:p w14:paraId="0197791A" w14:textId="77777777" w:rsidR="00521CDA" w:rsidRPr="00984E74" w:rsidRDefault="00521CDA" w:rsidP="00A67AA5">
      <w:pPr>
        <w:spacing w:after="0"/>
        <w:rPr>
          <w:rFonts w:cstheme="minorHAnsi"/>
          <w:sz w:val="24"/>
          <w:szCs w:val="24"/>
        </w:rPr>
      </w:pPr>
    </w:p>
    <w:p w14:paraId="435704B7" w14:textId="4C231768" w:rsidR="007A0129" w:rsidRPr="00984E74" w:rsidRDefault="007A0129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E31A45" w:rsidRPr="00984E74">
        <w:rPr>
          <w:rFonts w:asciiTheme="minorHAnsi" w:hAnsiTheme="minorHAnsi"/>
          <w:b w:val="0"/>
          <w:bCs w:val="0"/>
          <w:u w:val="none"/>
        </w:rPr>
        <w:t>8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45ED7432" w14:textId="77777777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Dever de sigilo</w:t>
      </w:r>
    </w:p>
    <w:p w14:paraId="3B2186AE" w14:textId="0A44EB70" w:rsidR="00351AC0" w:rsidRPr="00984E74" w:rsidRDefault="00351AC0" w:rsidP="00A67AA5">
      <w:pPr>
        <w:pStyle w:val="PargrafodaList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obriga-se a não divulgar quaisquer informações e documentação, técnica e não técnica, comercial ou outra, relativa </w:t>
      </w:r>
      <w:r w:rsidR="002C383E">
        <w:rPr>
          <w:rFonts w:asciiTheme="minorHAnsi" w:hAnsiTheme="minorHAnsi" w:cstheme="minorHAnsi"/>
          <w:sz w:val="24"/>
          <w:szCs w:val="24"/>
        </w:rPr>
        <w:t>ao</w:t>
      </w:r>
      <w:r w:rsidR="001E281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de que venha a ter conhecimento ao abrigo ou em relação com a execução do contrato</w:t>
      </w:r>
      <w:r w:rsidR="002B0703" w:rsidRPr="00984E74">
        <w:rPr>
          <w:rFonts w:asciiTheme="minorHAnsi" w:hAnsiTheme="minorHAnsi" w:cstheme="minorHAnsi"/>
          <w:sz w:val="24"/>
          <w:szCs w:val="24"/>
        </w:rPr>
        <w:t>, abrangendo esta obrigação todos os seus agentes, funcionários, colaboradores ou terceiros que nelas se encontrem envolvidos.</w:t>
      </w:r>
    </w:p>
    <w:p w14:paraId="10388BD8" w14:textId="200A62BD" w:rsidR="00351AC0" w:rsidRPr="00984E74" w:rsidRDefault="00351AC0" w:rsidP="00A67AA5">
      <w:pPr>
        <w:pStyle w:val="PargrafodaList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obriga-se também a não utilizar as informações obtidas para fins alheios à execução do contrato.</w:t>
      </w:r>
    </w:p>
    <w:p w14:paraId="59AF51B1" w14:textId="77777777" w:rsidR="002B0703" w:rsidRPr="00984E74" w:rsidRDefault="002B0703" w:rsidP="00A67AA5">
      <w:pPr>
        <w:pStyle w:val="PargrafodaList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 informação e a documentação cobertas pelo dever de sigilo não podem ser transmitidas a terceiros, nem objeto de qualquer uso ou modo de aproveitamento que não o destinado </w:t>
      </w:r>
      <w:r w:rsidRPr="00984E74">
        <w:rPr>
          <w:rFonts w:asciiTheme="minorHAnsi" w:hAnsiTheme="minorHAnsi" w:cstheme="minorHAnsi"/>
          <w:sz w:val="24"/>
          <w:szCs w:val="24"/>
        </w:rPr>
        <w:lastRenderedPageBreak/>
        <w:t xml:space="preserve">direta e exclusivamente à execução do contrato. </w:t>
      </w:r>
    </w:p>
    <w:p w14:paraId="0682E598" w14:textId="36524126" w:rsidR="002B0703" w:rsidRPr="00984E74" w:rsidRDefault="002B0703" w:rsidP="00A67AA5">
      <w:pPr>
        <w:pStyle w:val="PargrafodaList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Exclui-se do dever de sigilo previsto a informação e a documentação que seja comprovadamente do domínio público à data da respetiva obtenção pelo </w:t>
      </w:r>
      <w:r w:rsidR="00B004B7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ou que este seja legalmente obrigado a revelar, por força da lei, de processo judicial ou a pedido de autoridades reguladoras ou outras entidades administrativas competentes.</w:t>
      </w:r>
    </w:p>
    <w:p w14:paraId="64598DA5" w14:textId="131E5DCA" w:rsidR="00351AC0" w:rsidRPr="00984E74" w:rsidRDefault="00351AC0" w:rsidP="00A67AA5">
      <w:pPr>
        <w:pStyle w:val="PargrafodaList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obriga-se a remover e destruir no termo final do prazo contratual todo e qualquer registo, em papel ou eletrónico, que contenha dados ou informações referentes ou obtidas na execução do contrato e que 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Contraente Públic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lhe indique para esse efeito.</w:t>
      </w:r>
    </w:p>
    <w:p w14:paraId="5A9BEB46" w14:textId="22F9FEAE" w:rsidR="00351AC0" w:rsidRPr="00984E74" w:rsidRDefault="00351AC0" w:rsidP="00A67AA5">
      <w:pPr>
        <w:pStyle w:val="PargrafodaList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dever de sigilo mantém-se em vigor </w:t>
      </w:r>
      <w:r w:rsidR="002C383E">
        <w:rPr>
          <w:rFonts w:asciiTheme="minorHAnsi" w:hAnsiTheme="minorHAnsi" w:cstheme="minorHAnsi"/>
          <w:sz w:val="24"/>
          <w:szCs w:val="24"/>
        </w:rPr>
        <w:t>indefinidamente, até autorização expressa do contraente público</w:t>
      </w:r>
      <w:r w:rsidRPr="00984E74">
        <w:rPr>
          <w:rFonts w:asciiTheme="minorHAnsi" w:hAnsiTheme="minorHAnsi" w:cstheme="minorHAnsi"/>
          <w:sz w:val="24"/>
          <w:szCs w:val="24"/>
        </w:rPr>
        <w:t>, sem prejuízo da sujeição subsequente a quaisquer deveres legais relativos, designadamente, à proteção de segredos comerciais ou da credibilidade, do prestígio ou da confiança devidos às pessoas coletivas.</w:t>
      </w:r>
    </w:p>
    <w:p w14:paraId="67E7DF33" w14:textId="3011B16D" w:rsidR="002B0703" w:rsidRPr="00984E74" w:rsidRDefault="002B0703" w:rsidP="00A67AA5">
      <w:pPr>
        <w:pStyle w:val="Default"/>
        <w:numPr>
          <w:ilvl w:val="0"/>
          <w:numId w:val="11"/>
        </w:numPr>
        <w:spacing w:line="276" w:lineRule="auto"/>
        <w:rPr>
          <w:rFonts w:asciiTheme="minorHAnsi" w:eastAsia="Trebuchet MS" w:hAnsiTheme="minorHAnsi" w:cstheme="minorHAnsi"/>
          <w:color w:val="auto"/>
        </w:rPr>
      </w:pPr>
      <w:r w:rsidRPr="00984E74">
        <w:rPr>
          <w:rFonts w:asciiTheme="minorHAnsi" w:eastAsia="Trebuchet MS" w:hAnsiTheme="minorHAnsi" w:cstheme="minorHAnsi"/>
          <w:color w:val="auto"/>
        </w:rPr>
        <w:t xml:space="preserve">O </w:t>
      </w:r>
      <w:r w:rsidR="00B004B7" w:rsidRPr="00984E74">
        <w:rPr>
          <w:rFonts w:asciiTheme="minorHAnsi" w:eastAsia="Trebuchet MS" w:hAnsiTheme="minorHAnsi" w:cstheme="minorHAnsi"/>
          <w:color w:val="auto"/>
        </w:rPr>
        <w:t>Fornecedor</w:t>
      </w:r>
      <w:r w:rsidRPr="00984E74">
        <w:rPr>
          <w:rFonts w:asciiTheme="minorHAnsi" w:eastAsia="Trebuchet MS" w:hAnsiTheme="minorHAnsi" w:cstheme="minorHAnsi"/>
          <w:color w:val="auto"/>
        </w:rPr>
        <w:t xml:space="preserve"> não pode utilizar o logotipo ou qualquer outro sinal distintivo d</w:t>
      </w:r>
      <w:r w:rsidR="002C383E">
        <w:rPr>
          <w:rFonts w:asciiTheme="minorHAnsi" w:eastAsia="Trebuchet MS" w:hAnsiTheme="minorHAnsi" w:cstheme="minorHAnsi"/>
          <w:color w:val="auto"/>
        </w:rPr>
        <w:t>o</w:t>
      </w:r>
      <w:r w:rsidRPr="00984E74">
        <w:rPr>
          <w:rFonts w:asciiTheme="minorHAnsi" w:eastAsia="Trebuchet MS" w:hAnsiTheme="minorHAnsi" w:cstheme="minorHAnsi"/>
          <w:color w:val="auto"/>
        </w:rPr>
        <w:t xml:space="preserve"> </w:t>
      </w:r>
      <w:r w:rsidR="00914490">
        <w:rPr>
          <w:rFonts w:asciiTheme="minorHAnsi" w:eastAsia="Trebuchet MS" w:hAnsiTheme="minorHAnsi" w:cstheme="minorHAnsi"/>
          <w:color w:val="auto"/>
        </w:rPr>
        <w:t>Contraente Público</w:t>
      </w:r>
      <w:r w:rsidRPr="00984E74">
        <w:rPr>
          <w:rFonts w:asciiTheme="minorHAnsi" w:eastAsia="Trebuchet MS" w:hAnsiTheme="minorHAnsi" w:cstheme="minorHAnsi"/>
          <w:color w:val="auto"/>
        </w:rPr>
        <w:t xml:space="preserve"> sem o consentimento prévio d</w:t>
      </w:r>
      <w:r w:rsidR="000B6BE5" w:rsidRPr="00984E74">
        <w:rPr>
          <w:rFonts w:asciiTheme="minorHAnsi" w:eastAsia="Trebuchet MS" w:hAnsiTheme="minorHAnsi" w:cstheme="minorHAnsi"/>
          <w:color w:val="auto"/>
        </w:rPr>
        <w:t>est</w:t>
      </w:r>
      <w:r w:rsidR="002C383E">
        <w:rPr>
          <w:rFonts w:asciiTheme="minorHAnsi" w:eastAsia="Trebuchet MS" w:hAnsiTheme="minorHAnsi" w:cstheme="minorHAnsi"/>
          <w:color w:val="auto"/>
        </w:rPr>
        <w:t>e</w:t>
      </w:r>
      <w:r w:rsidRPr="00984E74">
        <w:rPr>
          <w:rFonts w:asciiTheme="minorHAnsi" w:eastAsia="Trebuchet MS" w:hAnsiTheme="minorHAnsi" w:cstheme="minorHAnsi"/>
          <w:color w:val="auto"/>
        </w:rPr>
        <w:t xml:space="preserve">. </w:t>
      </w:r>
    </w:p>
    <w:p w14:paraId="03825769" w14:textId="77777777" w:rsidR="00351AC0" w:rsidRPr="00984E74" w:rsidRDefault="00351AC0" w:rsidP="00A67AA5">
      <w:pPr>
        <w:spacing w:after="0"/>
        <w:rPr>
          <w:rFonts w:cstheme="minorHAnsi"/>
          <w:sz w:val="24"/>
          <w:szCs w:val="24"/>
        </w:rPr>
      </w:pPr>
    </w:p>
    <w:p w14:paraId="22D89F9A" w14:textId="37A898EB" w:rsidR="000571B6" w:rsidRPr="00984E74" w:rsidRDefault="000571B6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E31A45" w:rsidRPr="00984E74">
        <w:rPr>
          <w:rFonts w:asciiTheme="minorHAnsi" w:hAnsiTheme="minorHAnsi"/>
          <w:b w:val="0"/>
          <w:bCs w:val="0"/>
          <w:u w:val="none"/>
        </w:rPr>
        <w:t>9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6B6F9D9A" w14:textId="47B690D3" w:rsidR="000571B6" w:rsidRPr="00984E74" w:rsidRDefault="000571B6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Obrigações d</w:t>
      </w:r>
      <w:r w:rsidR="002C383E">
        <w:rPr>
          <w:rFonts w:asciiTheme="minorHAnsi" w:hAnsiTheme="minorHAnsi"/>
          <w:b w:val="0"/>
          <w:bCs w:val="0"/>
          <w:u w:val="none"/>
        </w:rPr>
        <w:t>o</w:t>
      </w:r>
      <w:r w:rsidR="00540541"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</w:p>
    <w:p w14:paraId="53D0D9D5" w14:textId="1D9E3A57" w:rsidR="000571B6" w:rsidRPr="00984E74" w:rsidRDefault="000571B6" w:rsidP="00A67AA5">
      <w:pPr>
        <w:pStyle w:val="PargrafodaLista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Sem prejuízo de outras obrigações previstas na legislação aplicável, </w:t>
      </w:r>
      <w:r w:rsidR="002C383E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obriga-se a fiscalizar a execução do objeto do contrato de forma profissional e competente, utilizando os conhecimentos técnicos, a diligência e o zelo.</w:t>
      </w:r>
    </w:p>
    <w:p w14:paraId="0E41B280" w14:textId="6D698376" w:rsidR="000571B6" w:rsidRPr="00984E74" w:rsidRDefault="000571B6" w:rsidP="00A67AA5">
      <w:pPr>
        <w:pStyle w:val="PargrafodaLista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Constituem ainda obrigações do </w:t>
      </w:r>
      <w:r w:rsidR="002C383E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016A590" w14:textId="57A1CEE9" w:rsidR="000571B6" w:rsidRPr="00984E74" w:rsidRDefault="000571B6" w:rsidP="00A67AA5">
      <w:pPr>
        <w:pStyle w:val="PargrafodaLista"/>
        <w:numPr>
          <w:ilvl w:val="1"/>
          <w:numId w:val="44"/>
        </w:numPr>
        <w:tabs>
          <w:tab w:val="left" w:pos="993"/>
        </w:tabs>
        <w:spacing w:line="276" w:lineRule="auto"/>
        <w:ind w:hanging="306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Nomear um responsável pela gestão do </w:t>
      </w:r>
      <w:r w:rsidR="00913490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 para efeitos de comunicações com o </w:t>
      </w:r>
      <w:r w:rsidR="00B004B7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>, e comunicar quaisquer alterações dessa nomeação;</w:t>
      </w:r>
    </w:p>
    <w:p w14:paraId="57F9F71D" w14:textId="77777777" w:rsidR="000571B6" w:rsidRPr="00984E74" w:rsidRDefault="000571B6" w:rsidP="00A67AA5">
      <w:pPr>
        <w:pStyle w:val="PargrafodaLista"/>
        <w:numPr>
          <w:ilvl w:val="1"/>
          <w:numId w:val="44"/>
        </w:numPr>
        <w:tabs>
          <w:tab w:val="left" w:pos="993"/>
        </w:tabs>
        <w:spacing w:line="276" w:lineRule="auto"/>
        <w:ind w:hanging="306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Monitorizar e supervisionar a aplicação das condições e termos contratuais;</w:t>
      </w:r>
    </w:p>
    <w:p w14:paraId="4C76FD0D" w14:textId="77777777" w:rsidR="000571B6" w:rsidRPr="00984E74" w:rsidRDefault="000571B6" w:rsidP="00A67AA5">
      <w:pPr>
        <w:pStyle w:val="PargrafodaLista"/>
        <w:numPr>
          <w:ilvl w:val="1"/>
          <w:numId w:val="44"/>
        </w:numPr>
        <w:tabs>
          <w:tab w:val="left" w:pos="993"/>
        </w:tabs>
        <w:spacing w:line="276" w:lineRule="auto"/>
        <w:ind w:hanging="306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Monitorizar a quantidade e qualidade dos bens fornecidos;</w:t>
      </w:r>
    </w:p>
    <w:p w14:paraId="4913EF0F" w14:textId="1867977A" w:rsidR="000571B6" w:rsidRPr="00984E74" w:rsidRDefault="000571B6" w:rsidP="00A67AA5">
      <w:pPr>
        <w:pStyle w:val="PargrafodaLista"/>
        <w:numPr>
          <w:ilvl w:val="1"/>
          <w:numId w:val="44"/>
        </w:numPr>
        <w:tabs>
          <w:tab w:val="left" w:pos="993"/>
        </w:tabs>
        <w:spacing w:line="276" w:lineRule="auto"/>
        <w:ind w:hanging="306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Comunicar, em tempo útil, os aspetos relevantes que tenham impacto no cumprimento do contrato;</w:t>
      </w:r>
    </w:p>
    <w:p w14:paraId="3414902A" w14:textId="66457BFC" w:rsidR="00A55C0B" w:rsidRDefault="000571B6" w:rsidP="00A67AA5">
      <w:pPr>
        <w:pStyle w:val="PargrafodaLista"/>
        <w:numPr>
          <w:ilvl w:val="1"/>
          <w:numId w:val="44"/>
        </w:numPr>
        <w:tabs>
          <w:tab w:val="left" w:pos="993"/>
        </w:tabs>
        <w:spacing w:line="276" w:lineRule="auto"/>
        <w:ind w:hanging="306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Disponibilizar o acesso às instalações para a entrega dos produtos fornecidos</w:t>
      </w:r>
      <w:r w:rsidR="00A55C0B">
        <w:rPr>
          <w:rFonts w:asciiTheme="minorHAnsi" w:hAnsiTheme="minorHAnsi" w:cstheme="minorHAnsi"/>
          <w:sz w:val="24"/>
          <w:szCs w:val="24"/>
        </w:rPr>
        <w:t>;</w:t>
      </w:r>
    </w:p>
    <w:p w14:paraId="1CC6F0B6" w14:textId="41B39F64" w:rsidR="000571B6" w:rsidRPr="00984E74" w:rsidRDefault="00A55C0B" w:rsidP="00A67AA5">
      <w:pPr>
        <w:pStyle w:val="PargrafodaLista"/>
        <w:numPr>
          <w:ilvl w:val="1"/>
          <w:numId w:val="44"/>
        </w:numPr>
        <w:tabs>
          <w:tab w:val="left" w:pos="993"/>
        </w:tabs>
        <w:spacing w:line="276" w:lineRule="auto"/>
        <w:ind w:hanging="3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Efetuar o pagamento contratualmente devido dentro dos prazos fixados.</w:t>
      </w:r>
    </w:p>
    <w:p w14:paraId="6ED6356C" w14:textId="77777777" w:rsidR="00DA7169" w:rsidRPr="00984E74" w:rsidRDefault="00DA7169" w:rsidP="00A67AA5">
      <w:pPr>
        <w:pStyle w:val="PargrafodaLista"/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65161E42" w14:textId="2F4CB037" w:rsidR="007A0129" w:rsidRPr="00984E74" w:rsidRDefault="007A0129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E31A45" w:rsidRPr="00984E74">
        <w:rPr>
          <w:rFonts w:asciiTheme="minorHAnsi" w:hAnsiTheme="minorHAnsi"/>
          <w:b w:val="0"/>
          <w:bCs w:val="0"/>
          <w:u w:val="none"/>
        </w:rPr>
        <w:t>10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5854D2AE" w14:textId="77777777" w:rsidR="002B0703" w:rsidRPr="00984E74" w:rsidRDefault="002B0703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Tratamento e Proteção de Dados Pessoais</w:t>
      </w:r>
    </w:p>
    <w:p w14:paraId="49233EB1" w14:textId="625BCFD3" w:rsidR="002B0703" w:rsidRPr="00984E74" w:rsidRDefault="002B0703" w:rsidP="00A67AA5">
      <w:pPr>
        <w:numPr>
          <w:ilvl w:val="0"/>
          <w:numId w:val="27"/>
        </w:numPr>
        <w:spacing w:after="0"/>
        <w:jc w:val="both"/>
        <w:rPr>
          <w:rFonts w:eastAsia="Trebuchet MS" w:cstheme="minorHAnsi"/>
          <w:sz w:val="24"/>
          <w:szCs w:val="24"/>
        </w:rPr>
      </w:pPr>
      <w:r w:rsidRPr="00984E74">
        <w:rPr>
          <w:rFonts w:eastAsia="Trebuchet MS" w:cstheme="minorHAnsi"/>
          <w:sz w:val="24"/>
          <w:szCs w:val="24"/>
        </w:rPr>
        <w:t xml:space="preserve">O </w:t>
      </w:r>
      <w:r w:rsidR="00F91C9A" w:rsidRPr="00984E74">
        <w:rPr>
          <w:rFonts w:eastAsia="Trebuchet MS" w:cstheme="minorHAnsi"/>
          <w:sz w:val="24"/>
          <w:szCs w:val="24"/>
        </w:rPr>
        <w:t>Fornecedor</w:t>
      </w:r>
      <w:r w:rsidRPr="00984E74">
        <w:rPr>
          <w:rFonts w:eastAsia="Trebuchet MS" w:cstheme="minorHAnsi"/>
          <w:sz w:val="24"/>
          <w:szCs w:val="24"/>
        </w:rPr>
        <w:t xml:space="preserve"> compromete-se a assegurar cumprimento das obrigações decorrentes do Regulamento Geral de Proteção de Dados (doravante designado RGPD) – Regulamento (UE) 2016/679 do Parlamento Europeu e do Conselho de 27/4 de 2016, da Lei n.º 58/2019, de 8 de agosto, que assegura a execução, na ordem jurídica nacional, do Regulamento (UE) 2016/679 do Parlamento e do Conselho, de 27 de abril de 2016, relativo à proteção das pessoas singulares no que diz respeito ao tratamento de dados pessoais e à livre circulação desses dados, e demais legislação que lhe seja aplicável relativa a dados pessoais, durante a execução do contrato, assim como após o termo da vigência do período de execução contratual, designadamente:</w:t>
      </w:r>
    </w:p>
    <w:p w14:paraId="6828F233" w14:textId="60D2597A" w:rsidR="002B0703" w:rsidRPr="00984E74" w:rsidRDefault="002B0703" w:rsidP="00A67AA5">
      <w:pPr>
        <w:numPr>
          <w:ilvl w:val="1"/>
          <w:numId w:val="45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lastRenderedPageBreak/>
        <w:t>Utilizar os dados pessoais a que tenha acesso ou que lhe sejam transmitidos pel</w:t>
      </w:r>
      <w:r w:rsidR="00A55C0B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, única e exclusivamente para as finalidades previstas no contrato; </w:t>
      </w:r>
    </w:p>
    <w:p w14:paraId="05E08FEF" w14:textId="77777777" w:rsidR="002B0703" w:rsidRPr="00984E74" w:rsidRDefault="002B0703" w:rsidP="00A67AA5">
      <w:pPr>
        <w:numPr>
          <w:ilvl w:val="1"/>
          <w:numId w:val="45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Manter os dados pessoais estritamente confidenciais, cumprindo e garantindo o cumprimento do dever de sigilo profissional relativamente aos mesmos;</w:t>
      </w:r>
    </w:p>
    <w:p w14:paraId="12FE6B8A" w14:textId="5D089F9F" w:rsidR="002B0703" w:rsidRPr="00984E74" w:rsidRDefault="002B0703" w:rsidP="00A67AA5">
      <w:pPr>
        <w:numPr>
          <w:ilvl w:val="1"/>
          <w:numId w:val="45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Cumprir quaisquer regras relacionadas com o tratamento de dados pessoais a que </w:t>
      </w:r>
      <w:r w:rsidR="00A55C0B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 esteja especialmente vinculad</w:t>
      </w:r>
      <w:r w:rsidR="00A55C0B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>;</w:t>
      </w:r>
    </w:p>
    <w:p w14:paraId="45704AF3" w14:textId="72AE7CBA" w:rsidR="002B0703" w:rsidRPr="00984E74" w:rsidRDefault="002B0703" w:rsidP="00A67AA5">
      <w:pPr>
        <w:numPr>
          <w:ilvl w:val="1"/>
          <w:numId w:val="45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Pôr em prática as medidas técnicas e organizativas necessárias à proteção dos dados pessoais tratados por conta d</w:t>
      </w:r>
      <w:r w:rsidR="00A55C0B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>, nomeadamente contra a respetiva destruição, acidental ou ilícita, a perda acidental, a alteração, a difusão ou o acesso não autorizados, bem como contra qualquer outra forma de tratamento ilícito dos mesmos;</w:t>
      </w:r>
    </w:p>
    <w:p w14:paraId="7FF8207E" w14:textId="6A10839A" w:rsidR="002B0703" w:rsidRPr="00984E74" w:rsidRDefault="002B0703" w:rsidP="00A67AA5">
      <w:pPr>
        <w:numPr>
          <w:ilvl w:val="1"/>
          <w:numId w:val="45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Prestar </w:t>
      </w:r>
      <w:r w:rsidR="004C56E5">
        <w:rPr>
          <w:rFonts w:eastAsia="Times New Roman"/>
          <w:sz w:val="24"/>
          <w:szCs w:val="24"/>
        </w:rPr>
        <w:t>ao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 toda a colaboração de que est</w:t>
      </w:r>
      <w:r w:rsidR="00A55C0B">
        <w:rPr>
          <w:rFonts w:eastAsia="Times New Roman"/>
          <w:sz w:val="24"/>
          <w:szCs w:val="24"/>
        </w:rPr>
        <w:t>e</w:t>
      </w:r>
      <w:r w:rsidRPr="00984E74">
        <w:rPr>
          <w:rFonts w:eastAsia="Times New Roman"/>
          <w:sz w:val="24"/>
          <w:szCs w:val="24"/>
        </w:rPr>
        <w:t xml:space="preserve"> careça para esclarecer qualquer questão relacionada com o tratamento de dados pessoais, efetuado ao abrigo do contrato;</w:t>
      </w:r>
    </w:p>
    <w:p w14:paraId="6D038844" w14:textId="0715BF81" w:rsidR="002B0703" w:rsidRPr="00984E74" w:rsidRDefault="002B0703" w:rsidP="00A67AA5">
      <w:pPr>
        <w:numPr>
          <w:ilvl w:val="1"/>
          <w:numId w:val="45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Manter </w:t>
      </w:r>
      <w:r w:rsidR="004C56E5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 informad</w:t>
      </w:r>
      <w:r w:rsidR="00A55C0B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em relação ao tratamento de dados pessoais, obrigando-se a comunicar de imediato qualquer situação que possa afetar o tratamento dos mesmos, ou que, de algum modo, possa dar origem ao incumprimento das disposições legais em matéria de proteção de dados pessoais;</w:t>
      </w:r>
    </w:p>
    <w:p w14:paraId="3B8F9AB4" w14:textId="6B698547" w:rsidR="002B0703" w:rsidRPr="00984E74" w:rsidRDefault="002B0703" w:rsidP="00A67AA5">
      <w:pPr>
        <w:numPr>
          <w:ilvl w:val="1"/>
          <w:numId w:val="45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Assegurar o cumprimento do RGPD e demais legislação relativa à proteção de dados, por todos os seus colaboradores, incluindo toda e qualquer pessoa singular ou coletiva que preste serviços ao </w:t>
      </w:r>
      <w:r w:rsidR="00B004B7" w:rsidRPr="00984E74">
        <w:rPr>
          <w:rFonts w:eastAsia="Times New Roman"/>
          <w:sz w:val="24"/>
          <w:szCs w:val="24"/>
        </w:rPr>
        <w:t>Fornecedor</w:t>
      </w:r>
      <w:r w:rsidRPr="00984E74">
        <w:rPr>
          <w:rFonts w:eastAsia="Times New Roman"/>
          <w:sz w:val="24"/>
          <w:szCs w:val="24"/>
        </w:rPr>
        <w:t xml:space="preserve">, designadamente, representantes legais, trabalhadores, prestadores de serviços, procuradores e consultores, independentemente da natureza e validade do vínculo jurídico estabelecido entre o </w:t>
      </w:r>
      <w:r w:rsidR="00B004B7" w:rsidRPr="00984E74">
        <w:rPr>
          <w:rFonts w:eastAsia="Times New Roman"/>
          <w:sz w:val="24"/>
          <w:szCs w:val="24"/>
        </w:rPr>
        <w:t>Fornecedor</w:t>
      </w:r>
      <w:r w:rsidRPr="00984E74">
        <w:rPr>
          <w:rFonts w:eastAsia="Times New Roman"/>
          <w:sz w:val="24"/>
          <w:szCs w:val="24"/>
        </w:rPr>
        <w:t xml:space="preserve"> e o referido colaborador;</w:t>
      </w:r>
    </w:p>
    <w:p w14:paraId="0F2ECAED" w14:textId="77777777" w:rsidR="002B0703" w:rsidRPr="00984E74" w:rsidRDefault="002B0703" w:rsidP="00A67AA5">
      <w:pPr>
        <w:numPr>
          <w:ilvl w:val="1"/>
          <w:numId w:val="45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Assegurar que as pessoas autorizadas a tratar os dados pessoais assumiram um compromisso de confidencialidade ou estão sujeitas a adequadas obrigações legais de confidencialidade;</w:t>
      </w:r>
    </w:p>
    <w:p w14:paraId="112BB048" w14:textId="62E4ECA2" w:rsidR="002B0703" w:rsidRPr="00984E74" w:rsidRDefault="002B0703" w:rsidP="00A67AA5">
      <w:pPr>
        <w:numPr>
          <w:ilvl w:val="1"/>
          <w:numId w:val="45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Não copiar, reproduzir, adaptar, modificar, alterar, apagar, destruir, difundir, transmitir, divulgar ou, por qualquer outra forma, colocar à disposição de terceiros os dados pessoais a que tenha acesso ou que lhe sejam transmitidos pel</w:t>
      </w:r>
      <w:r w:rsidR="00A55C0B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 ao abrigo do contrato, exceto quando tal lhe tenha sido expressamente comunicado, por escrito, por est</w:t>
      </w:r>
      <w:r w:rsidR="0090537D">
        <w:rPr>
          <w:rFonts w:eastAsia="Times New Roman"/>
          <w:sz w:val="24"/>
          <w:szCs w:val="24"/>
        </w:rPr>
        <w:t>e</w:t>
      </w:r>
      <w:r w:rsidRPr="00984E74">
        <w:rPr>
          <w:rFonts w:eastAsia="Times New Roman"/>
          <w:sz w:val="24"/>
          <w:szCs w:val="24"/>
        </w:rPr>
        <w:t xml:space="preserve"> ou quando decorra do cumprimento de uma obrigação legal;</w:t>
      </w:r>
    </w:p>
    <w:p w14:paraId="541666E3" w14:textId="77777777" w:rsidR="002B0703" w:rsidRPr="00984E74" w:rsidRDefault="002B0703" w:rsidP="00A67AA5">
      <w:pPr>
        <w:numPr>
          <w:ilvl w:val="1"/>
          <w:numId w:val="45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Adotar as medidas de segurança previstas no artigo 32º do RGPD, que assegurem a confidencialidade, a integridade, a disponibilidade e a resiliência dos sistemas e serviços de tratamento de dados pessoais e implementar um processo para testar, apreciar e avaliar regularmente a eficácia destas medidas;</w:t>
      </w:r>
    </w:p>
    <w:p w14:paraId="7A75FD29" w14:textId="213B97BB" w:rsidR="002B0703" w:rsidRPr="00984E74" w:rsidRDefault="002B0703" w:rsidP="00A67AA5">
      <w:pPr>
        <w:numPr>
          <w:ilvl w:val="1"/>
          <w:numId w:val="45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Prestar a assistência necessária </w:t>
      </w:r>
      <w:r w:rsidR="00A55C0B">
        <w:rPr>
          <w:rFonts w:eastAsia="Times New Roman"/>
          <w:sz w:val="24"/>
          <w:szCs w:val="24"/>
        </w:rPr>
        <w:t>ao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 no sentido de permitir que est</w:t>
      </w:r>
      <w:r w:rsidR="00B17FA7">
        <w:rPr>
          <w:rFonts w:eastAsia="Times New Roman"/>
          <w:sz w:val="24"/>
          <w:szCs w:val="24"/>
        </w:rPr>
        <w:t>e</w:t>
      </w:r>
      <w:r w:rsidRPr="00984E74">
        <w:rPr>
          <w:rFonts w:eastAsia="Times New Roman"/>
          <w:sz w:val="24"/>
          <w:szCs w:val="24"/>
        </w:rPr>
        <w:t xml:space="preserve"> cumpra a obrigação de dar resposta aos pedidos dos titulares dos dados, tendo em vista o exercício dos direitos previstos no RGPD, nomeadamente o direito de acesso, retificação, oposição, apagamento, limitação e portabilidade dos seus dados pessoais;</w:t>
      </w:r>
    </w:p>
    <w:p w14:paraId="1B7E00E9" w14:textId="77777777" w:rsidR="002B0703" w:rsidRPr="00984E74" w:rsidRDefault="002B0703" w:rsidP="00A67AA5">
      <w:pPr>
        <w:numPr>
          <w:ilvl w:val="1"/>
          <w:numId w:val="45"/>
        </w:numPr>
        <w:spacing w:after="0"/>
        <w:ind w:left="1418" w:hanging="306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lastRenderedPageBreak/>
        <w:t>Garantir a eficácia de mecanismo de notificação efetivo em caso de violação de dados pessoais para efeitos do cumprimento do previsto no artigo 33º do RGPD.</w:t>
      </w:r>
    </w:p>
    <w:p w14:paraId="4F11504B" w14:textId="138DF427" w:rsidR="002B0703" w:rsidRPr="00984E74" w:rsidRDefault="002B0703" w:rsidP="00A67AA5">
      <w:pPr>
        <w:numPr>
          <w:ilvl w:val="0"/>
          <w:numId w:val="27"/>
        </w:numPr>
        <w:spacing w:after="0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O </w:t>
      </w:r>
      <w:r w:rsidR="00B004B7" w:rsidRPr="00984E74">
        <w:rPr>
          <w:rFonts w:eastAsia="Times New Roman"/>
          <w:sz w:val="24"/>
          <w:szCs w:val="24"/>
        </w:rPr>
        <w:t>Fornecedor</w:t>
      </w:r>
      <w:r w:rsidRPr="00984E74">
        <w:rPr>
          <w:rFonts w:eastAsia="Times New Roman"/>
          <w:sz w:val="24"/>
          <w:szCs w:val="24"/>
        </w:rPr>
        <w:t xml:space="preserve"> será responsável por qualquer prejuízo em que </w:t>
      </w:r>
      <w:r w:rsidR="00622282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 venha a incorrer em consequência do tratamento de dados pessoais, por parte do mesmo e/ou dos seus trabalhadores, colaboradores, prestadores de serviços ou fornecedores, em violação das normas legais aplicáveis.</w:t>
      </w:r>
    </w:p>
    <w:p w14:paraId="66421F5E" w14:textId="77777777" w:rsidR="002B0703" w:rsidRPr="00984E74" w:rsidRDefault="002B0703" w:rsidP="00A67AA5">
      <w:pPr>
        <w:numPr>
          <w:ilvl w:val="0"/>
          <w:numId w:val="27"/>
        </w:numPr>
        <w:spacing w:after="0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Os dados pessoais a tratar no âmbito do contrato são os previstos no n.º 1 do artigo 4º do RGPD.</w:t>
      </w:r>
    </w:p>
    <w:p w14:paraId="11BA35FD" w14:textId="648CE514" w:rsidR="002B0703" w:rsidRPr="00984E74" w:rsidRDefault="002B0703" w:rsidP="00A67AA5">
      <w:pPr>
        <w:numPr>
          <w:ilvl w:val="0"/>
          <w:numId w:val="27"/>
        </w:numPr>
        <w:spacing w:after="0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O tratamento de dados pessoais a realizar pelo </w:t>
      </w:r>
      <w:r w:rsidR="00B004B7" w:rsidRPr="00984E74">
        <w:rPr>
          <w:rFonts w:eastAsia="Times New Roman"/>
          <w:sz w:val="24"/>
          <w:szCs w:val="24"/>
        </w:rPr>
        <w:t>Fornecedor</w:t>
      </w:r>
      <w:r w:rsidRPr="00984E74">
        <w:rPr>
          <w:rFonts w:eastAsia="Times New Roman"/>
          <w:sz w:val="24"/>
          <w:szCs w:val="24"/>
        </w:rPr>
        <w:t xml:space="preserve"> é efetuado de acordo com as instruções do responsável pelo tratamento de dados, ou seja, </w:t>
      </w:r>
      <w:r w:rsidR="00622282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>.</w:t>
      </w:r>
    </w:p>
    <w:p w14:paraId="2FB5E069" w14:textId="17856131" w:rsidR="002B0703" w:rsidRPr="00984E74" w:rsidRDefault="002B0703" w:rsidP="00A67AA5">
      <w:pPr>
        <w:numPr>
          <w:ilvl w:val="0"/>
          <w:numId w:val="27"/>
        </w:numPr>
        <w:spacing w:after="0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 xml:space="preserve">O </w:t>
      </w:r>
      <w:r w:rsidR="00B004B7" w:rsidRPr="00984E74">
        <w:rPr>
          <w:rFonts w:eastAsia="Times New Roman"/>
          <w:sz w:val="24"/>
          <w:szCs w:val="24"/>
        </w:rPr>
        <w:t>Fornecedor</w:t>
      </w:r>
      <w:r w:rsidRPr="00984E74">
        <w:rPr>
          <w:rFonts w:eastAsia="Times New Roman"/>
          <w:sz w:val="24"/>
          <w:szCs w:val="24"/>
        </w:rPr>
        <w:t xml:space="preserve"> deve declarar, sob compromisso de honra, de que possui as condições necessárias e suficientes à execução das medidas técnicas e organizativas previstas no RGPD.</w:t>
      </w:r>
    </w:p>
    <w:p w14:paraId="6F6EEA24" w14:textId="1ECA67B0" w:rsidR="002B0703" w:rsidRPr="00984E74" w:rsidRDefault="002B0703" w:rsidP="00A67AA5">
      <w:pPr>
        <w:numPr>
          <w:ilvl w:val="0"/>
          <w:numId w:val="27"/>
        </w:numPr>
        <w:spacing w:after="0"/>
        <w:jc w:val="both"/>
        <w:rPr>
          <w:rFonts w:eastAsia="Times New Roman"/>
          <w:sz w:val="24"/>
          <w:szCs w:val="24"/>
        </w:rPr>
      </w:pPr>
      <w:r w:rsidRPr="00984E74">
        <w:rPr>
          <w:rFonts w:eastAsia="Times New Roman"/>
          <w:sz w:val="24"/>
          <w:szCs w:val="24"/>
        </w:rPr>
        <w:t>Para os devidos efeitos, divulga-se o nome e o contacto do Encarregado de Proteção de Dados d</w:t>
      </w:r>
      <w:r w:rsidR="00622282">
        <w:rPr>
          <w:rFonts w:eastAsia="Times New Roman"/>
          <w:sz w:val="24"/>
          <w:szCs w:val="24"/>
        </w:rPr>
        <w:t>o</w:t>
      </w:r>
      <w:r w:rsidRPr="00984E74">
        <w:rPr>
          <w:rFonts w:eastAsia="Times New Roman"/>
          <w:sz w:val="24"/>
          <w:szCs w:val="24"/>
        </w:rPr>
        <w:t xml:space="preserve"> </w:t>
      </w:r>
      <w:r w:rsidR="00914490">
        <w:rPr>
          <w:rFonts w:eastAsia="Times New Roman"/>
          <w:sz w:val="24"/>
          <w:szCs w:val="24"/>
        </w:rPr>
        <w:t>Contraente Público</w:t>
      </w:r>
      <w:r w:rsidRPr="00984E74">
        <w:rPr>
          <w:rFonts w:eastAsia="Times New Roman"/>
          <w:sz w:val="24"/>
          <w:szCs w:val="24"/>
        </w:rPr>
        <w:t xml:space="preserve">: _________, endereço eletrónico: _________________. </w:t>
      </w:r>
    </w:p>
    <w:p w14:paraId="63479571" w14:textId="77777777" w:rsidR="00DA3628" w:rsidRPr="00984E74" w:rsidRDefault="00DA3628" w:rsidP="00A67AA5">
      <w:pPr>
        <w:spacing w:after="0"/>
        <w:jc w:val="both"/>
        <w:rPr>
          <w:rFonts w:eastAsia="Times New Roman"/>
          <w:sz w:val="24"/>
          <w:szCs w:val="24"/>
        </w:rPr>
      </w:pPr>
    </w:p>
    <w:p w14:paraId="7D407A1C" w14:textId="77777777" w:rsidR="00C47CE1" w:rsidRPr="00984E74" w:rsidRDefault="00C47CE1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Cláusula 11.ª</w:t>
      </w:r>
    </w:p>
    <w:p w14:paraId="5721D223" w14:textId="7BF16492" w:rsidR="00351AC0" w:rsidRPr="00984E74" w:rsidRDefault="00C47CE1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Liberação da caução (</w:t>
      </w:r>
      <w:r w:rsidRPr="00B44823">
        <w:rPr>
          <w:rFonts w:asciiTheme="minorHAnsi" w:hAnsiTheme="minorHAnsi"/>
          <w:b w:val="0"/>
          <w:bCs w:val="0"/>
          <w:i/>
          <w:iCs/>
          <w:sz w:val="20"/>
          <w:szCs w:val="20"/>
          <w:u w:val="none"/>
        </w:rPr>
        <w:t>Quando aplicável</w:t>
      </w:r>
      <w:r w:rsidRPr="00984E74">
        <w:rPr>
          <w:rFonts w:asciiTheme="minorHAnsi" w:hAnsiTheme="minorHAnsi"/>
          <w:b w:val="0"/>
          <w:bCs w:val="0"/>
          <w:u w:val="none"/>
        </w:rPr>
        <w:t>)</w:t>
      </w:r>
    </w:p>
    <w:p w14:paraId="2213DD00" w14:textId="04D4A07A" w:rsidR="00C47CE1" w:rsidRPr="00984E74" w:rsidRDefault="00C47CE1" w:rsidP="00A67AA5">
      <w:pPr>
        <w:pStyle w:val="Ttulo1"/>
        <w:numPr>
          <w:ilvl w:val="0"/>
          <w:numId w:val="41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A caução para garantia de adiantamentos de preço é progressivamente liberada à medida que forem prestados ou entregues os bens correspondentes ao pagamento adiantado que tenha sido efetuado pel</w:t>
      </w:r>
      <w:r w:rsidR="00B44823">
        <w:rPr>
          <w:rFonts w:asciiTheme="minorHAnsi" w:hAnsiTheme="minorHAnsi"/>
          <w:b w:val="0"/>
          <w:bCs w:val="0"/>
          <w:u w:val="none"/>
        </w:rPr>
        <w:t>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Pr="00984E74">
        <w:rPr>
          <w:rFonts w:asciiTheme="minorHAnsi" w:hAnsiTheme="minorHAnsi"/>
          <w:b w:val="0"/>
          <w:bCs w:val="0"/>
          <w:u w:val="none"/>
        </w:rPr>
        <w:t>.</w:t>
      </w:r>
    </w:p>
    <w:p w14:paraId="6F120F5B" w14:textId="32504356" w:rsidR="00C47CE1" w:rsidRPr="00984E74" w:rsidRDefault="00C47CE1" w:rsidP="00A67AA5">
      <w:pPr>
        <w:pStyle w:val="Ttulo1"/>
        <w:numPr>
          <w:ilvl w:val="0"/>
          <w:numId w:val="41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Nos contratos em que não haja obrigações de correção de defeitos pelo Fornecedor, designadamente obrigações de garantia, </w:t>
      </w:r>
      <w:r w:rsidR="00B44823">
        <w:rPr>
          <w:rFonts w:asciiTheme="minorHAnsi" w:hAnsiTheme="minorHAnsi"/>
          <w:b w:val="0"/>
          <w:bCs w:val="0"/>
          <w:u w:val="none"/>
        </w:rPr>
        <w:t>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deve promover a liberação integral da caução destinada a garantir o exato e pontual cumprimento das obrigações contratuais no prazo de 30 dias após o cumprimento de todas as obrigações do </w:t>
      </w:r>
      <w:r w:rsidR="00984E74" w:rsidRPr="00984E74">
        <w:rPr>
          <w:rFonts w:asciiTheme="minorHAnsi" w:hAnsiTheme="minorHAnsi"/>
          <w:b w:val="0"/>
          <w:bCs w:val="0"/>
          <w:u w:val="none"/>
        </w:rPr>
        <w:t>fornecedor</w:t>
      </w:r>
      <w:r w:rsidRPr="00984E74">
        <w:rPr>
          <w:rFonts w:asciiTheme="minorHAnsi" w:hAnsiTheme="minorHAnsi"/>
          <w:b w:val="0"/>
          <w:bCs w:val="0"/>
          <w:u w:val="none"/>
        </w:rPr>
        <w:t>.</w:t>
      </w:r>
    </w:p>
    <w:p w14:paraId="21666896" w14:textId="1BC89D6A" w:rsidR="002D7C31" w:rsidRPr="00984E74" w:rsidRDefault="002D7C31" w:rsidP="00A67AA5">
      <w:pPr>
        <w:pStyle w:val="Ttulo1"/>
        <w:spacing w:before="0"/>
        <w:ind w:left="709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OU</w:t>
      </w:r>
    </w:p>
    <w:p w14:paraId="22E40567" w14:textId="7DF6E715" w:rsidR="00C47CE1" w:rsidRPr="00984E74" w:rsidRDefault="00C47CE1" w:rsidP="00A67AA5">
      <w:pPr>
        <w:pStyle w:val="Ttulo1"/>
        <w:numPr>
          <w:ilvl w:val="0"/>
          <w:numId w:val="41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Nos contratos em que haja obrigações de correção de defeitos pelo </w:t>
      </w:r>
      <w:r w:rsidR="002D7C31" w:rsidRPr="00984E74">
        <w:rPr>
          <w:rFonts w:asciiTheme="minorHAnsi" w:hAnsiTheme="minorHAnsi"/>
          <w:b w:val="0"/>
          <w:bCs w:val="0"/>
          <w:u w:val="none"/>
        </w:rPr>
        <w:t>Fornecedor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, designadamente obrigações de garantia, sujeitas a um prazo igual ou inferior a três anos, </w:t>
      </w:r>
      <w:r w:rsidR="002D7C31" w:rsidRPr="00984E74">
        <w:rPr>
          <w:rFonts w:asciiTheme="minorHAnsi" w:hAnsiTheme="minorHAnsi"/>
          <w:b w:val="0"/>
          <w:bCs w:val="0"/>
          <w:u w:val="none"/>
        </w:rPr>
        <w:t xml:space="preserve">a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="002D7C31" w:rsidRPr="00984E74">
        <w:rPr>
          <w:rFonts w:asciiTheme="minorHAnsi" w:hAnsiTheme="minorHAnsi"/>
          <w:b w:val="0"/>
          <w:bCs w:val="0"/>
          <w:u w:val="none"/>
        </w:rPr>
        <w:t xml:space="preserve"> de</w:t>
      </w:r>
      <w:r w:rsidRPr="00984E74">
        <w:rPr>
          <w:rFonts w:asciiTheme="minorHAnsi" w:hAnsiTheme="minorHAnsi"/>
          <w:b w:val="0"/>
          <w:bCs w:val="0"/>
          <w:u w:val="none"/>
        </w:rPr>
        <w:t>ve promover a liberação integral da caução destinada a garantir o exato e pontual cumprimento das obrigações contratuais no prazo de 30 dias após o termo do respetivo prazo.</w:t>
      </w:r>
    </w:p>
    <w:p w14:paraId="20B01743" w14:textId="5C3F6086" w:rsidR="00C47CE1" w:rsidRPr="00984E74" w:rsidRDefault="00C47CE1" w:rsidP="00A67AA5">
      <w:pPr>
        <w:pStyle w:val="Ttulo1"/>
        <w:numPr>
          <w:ilvl w:val="0"/>
          <w:numId w:val="41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Nos contratos referidos no número anterior em que o prazo aí referido das obrigações de correção de defeitos seja superior a três anos, </w:t>
      </w:r>
      <w:r w:rsidR="002D7C31" w:rsidRPr="00984E74">
        <w:rPr>
          <w:rFonts w:asciiTheme="minorHAnsi" w:hAnsiTheme="minorHAnsi"/>
          <w:b w:val="0"/>
          <w:bCs w:val="0"/>
          <w:u w:val="none"/>
        </w:rPr>
        <w:t xml:space="preserve">a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="002D7C31"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Pr="00984E74">
        <w:rPr>
          <w:rFonts w:asciiTheme="minorHAnsi" w:hAnsiTheme="minorHAnsi"/>
          <w:b w:val="0"/>
          <w:bCs w:val="0"/>
          <w:u w:val="none"/>
        </w:rPr>
        <w:t>promove a liberação da caução destinada a garantir o exato e pontual cumprimento das obrigações contratuais, nos seguintes termos:</w:t>
      </w:r>
    </w:p>
    <w:p w14:paraId="7A85CE5D" w14:textId="5EAFD049" w:rsidR="00C47CE1" w:rsidRPr="00984E74" w:rsidRDefault="00C47CE1" w:rsidP="00A67AA5">
      <w:pPr>
        <w:pStyle w:val="Ttulo1"/>
        <w:spacing w:before="0"/>
        <w:ind w:left="1418" w:hanging="284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a) No final do primeiro ano, 30 % do valor da caução;</w:t>
      </w:r>
    </w:p>
    <w:p w14:paraId="32080DDC" w14:textId="77777777" w:rsidR="002D7C31" w:rsidRPr="00984E74" w:rsidRDefault="002D7C31" w:rsidP="00A67AA5">
      <w:pPr>
        <w:pStyle w:val="Ttulo1"/>
        <w:spacing w:before="0"/>
        <w:ind w:left="1418" w:hanging="284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b) No final do segundo ano, 30 % do valor da caução;</w:t>
      </w:r>
    </w:p>
    <w:p w14:paraId="7A088AFC" w14:textId="77777777" w:rsidR="002D7C31" w:rsidRPr="00984E74" w:rsidRDefault="002D7C31" w:rsidP="00A67AA5">
      <w:pPr>
        <w:pStyle w:val="Ttulo1"/>
        <w:spacing w:before="0"/>
        <w:ind w:left="1418" w:hanging="284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c) No final do terceiro ano, 15 % do valor da caução;</w:t>
      </w:r>
    </w:p>
    <w:p w14:paraId="34C8CC20" w14:textId="77777777" w:rsidR="002D7C31" w:rsidRPr="00984E74" w:rsidRDefault="002D7C31" w:rsidP="00A67AA5">
      <w:pPr>
        <w:pStyle w:val="Ttulo1"/>
        <w:spacing w:before="0"/>
        <w:ind w:left="1418" w:hanging="284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d) No final do quarto ano, 15 % do valor da caução;</w:t>
      </w:r>
    </w:p>
    <w:p w14:paraId="19D664B4" w14:textId="06B814D0" w:rsidR="002D7C31" w:rsidRPr="00984E74" w:rsidRDefault="002D7C31" w:rsidP="00A67AA5">
      <w:pPr>
        <w:pStyle w:val="Ttulo1"/>
        <w:spacing w:before="0"/>
        <w:ind w:left="1418" w:hanging="284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e) No final do quinto ano, os 10 % restantes.</w:t>
      </w:r>
    </w:p>
    <w:p w14:paraId="7F153DA0" w14:textId="0377CC60" w:rsidR="002D7C31" w:rsidRPr="00984E74" w:rsidRDefault="002D7C31" w:rsidP="00A67AA5">
      <w:pPr>
        <w:pStyle w:val="Ttulo1"/>
        <w:numPr>
          <w:ilvl w:val="0"/>
          <w:numId w:val="41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A liberação da caução depende da inexistência de defeitos da prestação do Fornecedor ou da correção daqueles que hajam sido detetados até ao momento da liberação, sem prejuízo de </w:t>
      </w:r>
      <w:r w:rsidR="00B44823">
        <w:rPr>
          <w:rFonts w:asciiTheme="minorHAnsi" w:hAnsiTheme="minorHAnsi"/>
          <w:b w:val="0"/>
          <w:bCs w:val="0"/>
          <w:u w:val="none"/>
        </w:rPr>
        <w:t>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poder decidir diferentemente, designadamente por considerar que os defeitos identificados e não corrigidos são de pequena importância e não justificam a não liberação. </w:t>
      </w:r>
    </w:p>
    <w:p w14:paraId="6CEA1CE2" w14:textId="4EDD78CC" w:rsidR="002D7C31" w:rsidRPr="00984E74" w:rsidRDefault="002D7C31" w:rsidP="00A67AA5">
      <w:pPr>
        <w:pStyle w:val="Ttulo1"/>
        <w:numPr>
          <w:ilvl w:val="0"/>
          <w:numId w:val="41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Decorrido o prazo previsto nos números anteriores para a liberação da caução sem que esta </w:t>
      </w:r>
      <w:r w:rsidRPr="00984E74">
        <w:rPr>
          <w:rFonts w:asciiTheme="minorHAnsi" w:hAnsiTheme="minorHAnsi"/>
          <w:b w:val="0"/>
          <w:bCs w:val="0"/>
          <w:u w:val="none"/>
        </w:rPr>
        <w:lastRenderedPageBreak/>
        <w:t xml:space="preserve">tenha ocorrido, o Fornecedor pode notificar </w:t>
      </w:r>
      <w:r w:rsidR="00B44823">
        <w:rPr>
          <w:rFonts w:asciiTheme="minorHAnsi" w:hAnsiTheme="minorHAnsi"/>
          <w:b w:val="0"/>
          <w:bCs w:val="0"/>
          <w:u w:val="none"/>
        </w:rPr>
        <w:t>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para que este cumpra a obrigação de liberação da caução, ficando autorizado a promovê-la, a título parcial ou integral, se, 15 dias após a notificação </w:t>
      </w:r>
      <w:r w:rsidR="00B44823">
        <w:rPr>
          <w:rFonts w:asciiTheme="minorHAnsi" w:hAnsiTheme="minorHAnsi"/>
          <w:b w:val="0"/>
          <w:bCs w:val="0"/>
          <w:u w:val="none"/>
        </w:rPr>
        <w:t>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  <w:r w:rsidRPr="00984E74">
        <w:rPr>
          <w:rFonts w:asciiTheme="minorHAnsi" w:hAnsiTheme="minorHAnsi"/>
          <w:b w:val="0"/>
          <w:bCs w:val="0"/>
          <w:u w:val="none"/>
        </w:rPr>
        <w:t xml:space="preserve"> não tiver dado cumprimento à referida obrigação. </w:t>
      </w:r>
    </w:p>
    <w:p w14:paraId="5F032DC0" w14:textId="6088A797" w:rsidR="002D7C31" w:rsidRPr="00984E74" w:rsidRDefault="002D7C31" w:rsidP="00A67AA5">
      <w:pPr>
        <w:pStyle w:val="Ttulo1"/>
        <w:numPr>
          <w:ilvl w:val="0"/>
          <w:numId w:val="41"/>
        </w:numPr>
        <w:spacing w:before="0"/>
        <w:ind w:left="709" w:hanging="283"/>
        <w:jc w:val="both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A mora na liberação, total ou parcial, da caução confere ao Fornecedor o direito de indemnização, designadamente pelos custos adicionais por este incorridos com a manutenção da caução prestada por período superior ao que seria devido.</w:t>
      </w:r>
    </w:p>
    <w:p w14:paraId="7592410A" w14:textId="77777777" w:rsidR="00D5550C" w:rsidRPr="00984E74" w:rsidRDefault="00D5550C" w:rsidP="00A67AA5">
      <w:pPr>
        <w:pStyle w:val="Ttulo1"/>
        <w:spacing w:before="0"/>
        <w:ind w:left="709"/>
        <w:jc w:val="both"/>
        <w:rPr>
          <w:rFonts w:asciiTheme="minorHAnsi" w:hAnsiTheme="minorHAnsi"/>
          <w:b w:val="0"/>
          <w:bCs w:val="0"/>
          <w:u w:val="none"/>
        </w:rPr>
      </w:pPr>
    </w:p>
    <w:p w14:paraId="6BCA2C2C" w14:textId="77777777" w:rsidR="00B44823" w:rsidRDefault="00C613F6" w:rsidP="00A67AA5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>CAPÍTULO III</w:t>
      </w:r>
    </w:p>
    <w:p w14:paraId="300D910F" w14:textId="0356E1DD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>ACOMPANHAMENTO E FISCALIZAÇÃO DA EXECUÇÃO DO CONTRATO</w:t>
      </w:r>
    </w:p>
    <w:p w14:paraId="1382CC83" w14:textId="77777777" w:rsidR="00351AC0" w:rsidRPr="00984E74" w:rsidRDefault="00351AC0" w:rsidP="00A67AA5">
      <w:pPr>
        <w:spacing w:after="0"/>
        <w:rPr>
          <w:rFonts w:cstheme="minorHAnsi"/>
          <w:sz w:val="24"/>
          <w:szCs w:val="24"/>
        </w:rPr>
      </w:pPr>
    </w:p>
    <w:p w14:paraId="14FB2A29" w14:textId="566D063E" w:rsidR="0071387F" w:rsidRPr="00984E74" w:rsidRDefault="0071387F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C613F6" w:rsidRPr="00984E74">
        <w:rPr>
          <w:rFonts w:asciiTheme="minorHAnsi" w:hAnsiTheme="minorHAnsi"/>
          <w:b w:val="0"/>
          <w:bCs w:val="0"/>
          <w:u w:val="none"/>
        </w:rPr>
        <w:t>1</w:t>
      </w:r>
      <w:r w:rsidR="00010AA9" w:rsidRPr="00984E74">
        <w:rPr>
          <w:rFonts w:asciiTheme="minorHAnsi" w:hAnsiTheme="minorHAnsi"/>
          <w:b w:val="0"/>
          <w:bCs w:val="0"/>
          <w:u w:val="none"/>
        </w:rPr>
        <w:t>2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57F133E6" w14:textId="31EA6389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Acompanhamento e fiscalização do modo de execução do </w:t>
      </w:r>
      <w:r w:rsidR="00B44823">
        <w:rPr>
          <w:rFonts w:asciiTheme="minorHAnsi" w:hAnsiTheme="minorHAnsi"/>
          <w:b w:val="0"/>
          <w:bCs w:val="0"/>
          <w:u w:val="none"/>
        </w:rPr>
        <w:t>c</w:t>
      </w:r>
      <w:r w:rsidRPr="00984E74">
        <w:rPr>
          <w:rFonts w:asciiTheme="minorHAnsi" w:hAnsiTheme="minorHAnsi"/>
          <w:b w:val="0"/>
          <w:bCs w:val="0"/>
          <w:u w:val="none"/>
        </w:rPr>
        <w:t>ontrato</w:t>
      </w:r>
    </w:p>
    <w:p w14:paraId="3045CABD" w14:textId="7D6A660A" w:rsidR="00351AC0" w:rsidRPr="00984E74" w:rsidRDefault="00351AC0" w:rsidP="00A67AA5">
      <w:pPr>
        <w:pStyle w:val="PargrafodaList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 execução do </w:t>
      </w:r>
      <w:r w:rsidR="00B44823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é permanentemente acompanhada pelo</w:t>
      </w:r>
      <w:r w:rsidR="00C613F6" w:rsidRPr="00984E74">
        <w:rPr>
          <w:rFonts w:asciiTheme="minorHAnsi" w:hAnsiTheme="minorHAnsi" w:cstheme="minorHAnsi"/>
          <w:sz w:val="24"/>
          <w:szCs w:val="24"/>
        </w:rPr>
        <w:t>(</w:t>
      </w:r>
      <w:r w:rsidRPr="00984E74">
        <w:rPr>
          <w:rFonts w:asciiTheme="minorHAnsi" w:hAnsiTheme="minorHAnsi" w:cstheme="minorHAnsi"/>
          <w:sz w:val="24"/>
          <w:szCs w:val="24"/>
        </w:rPr>
        <w:t>s</w:t>
      </w:r>
      <w:r w:rsidR="00C613F6" w:rsidRPr="00984E74">
        <w:rPr>
          <w:rFonts w:asciiTheme="minorHAnsi" w:hAnsiTheme="minorHAnsi" w:cstheme="minorHAnsi"/>
          <w:sz w:val="24"/>
          <w:szCs w:val="24"/>
        </w:rPr>
        <w:t>)</w:t>
      </w:r>
      <w:r w:rsidRPr="00984E74">
        <w:rPr>
          <w:rFonts w:asciiTheme="minorHAnsi" w:hAnsiTheme="minorHAnsi" w:cstheme="minorHAnsi"/>
          <w:sz w:val="24"/>
          <w:szCs w:val="24"/>
        </w:rPr>
        <w:t xml:space="preserve"> gestor</w:t>
      </w:r>
      <w:r w:rsidR="00C613F6" w:rsidRPr="00984E74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984E74">
        <w:rPr>
          <w:rFonts w:asciiTheme="minorHAnsi" w:hAnsiTheme="minorHAnsi" w:cstheme="minorHAnsi"/>
          <w:sz w:val="24"/>
          <w:szCs w:val="24"/>
        </w:rPr>
        <w:t>es</w:t>
      </w:r>
      <w:proofErr w:type="spellEnd"/>
      <w:r w:rsidR="00C613F6" w:rsidRPr="00984E74">
        <w:rPr>
          <w:rFonts w:asciiTheme="minorHAnsi" w:hAnsiTheme="minorHAnsi" w:cstheme="minorHAnsi"/>
          <w:sz w:val="24"/>
          <w:szCs w:val="24"/>
        </w:rPr>
        <w:t>)</w:t>
      </w:r>
      <w:r w:rsidRPr="00984E74">
        <w:rPr>
          <w:rFonts w:asciiTheme="minorHAnsi" w:hAnsiTheme="minorHAnsi" w:cstheme="minorHAnsi"/>
          <w:sz w:val="24"/>
          <w:szCs w:val="24"/>
        </w:rPr>
        <w:t xml:space="preserve"> do </w:t>
      </w:r>
      <w:r w:rsidR="00B44823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designado</w:t>
      </w:r>
      <w:r w:rsidR="00C613F6" w:rsidRPr="00984E74">
        <w:rPr>
          <w:rFonts w:asciiTheme="minorHAnsi" w:hAnsiTheme="minorHAnsi" w:cstheme="minorHAnsi"/>
          <w:sz w:val="24"/>
          <w:szCs w:val="24"/>
        </w:rPr>
        <w:t>(</w:t>
      </w:r>
      <w:r w:rsidRPr="00984E74">
        <w:rPr>
          <w:rFonts w:asciiTheme="minorHAnsi" w:hAnsiTheme="minorHAnsi" w:cstheme="minorHAnsi"/>
          <w:sz w:val="24"/>
          <w:szCs w:val="24"/>
        </w:rPr>
        <w:t>s</w:t>
      </w:r>
      <w:r w:rsidR="00C613F6" w:rsidRPr="00984E74">
        <w:rPr>
          <w:rFonts w:asciiTheme="minorHAnsi" w:hAnsiTheme="minorHAnsi" w:cstheme="minorHAnsi"/>
          <w:sz w:val="24"/>
          <w:szCs w:val="24"/>
        </w:rPr>
        <w:t>)</w:t>
      </w:r>
      <w:r w:rsidRPr="00984E74">
        <w:rPr>
          <w:rFonts w:asciiTheme="minorHAnsi" w:hAnsiTheme="minorHAnsi" w:cstheme="minorHAnsi"/>
          <w:sz w:val="24"/>
          <w:szCs w:val="24"/>
        </w:rPr>
        <w:t xml:space="preserve"> pel</w:t>
      </w:r>
      <w:r w:rsidR="00B44823">
        <w:rPr>
          <w:rFonts w:asciiTheme="minorHAnsi" w:hAnsiTheme="minorHAnsi" w:cstheme="minorHAnsi"/>
          <w:sz w:val="24"/>
          <w:szCs w:val="24"/>
        </w:rPr>
        <w:t>o</w:t>
      </w:r>
      <w:r w:rsidR="0054054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, a identificar no </w:t>
      </w:r>
      <w:r w:rsidR="00B44823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ontrato.</w:t>
      </w:r>
    </w:p>
    <w:p w14:paraId="38E0D24B" w14:textId="1B186A99" w:rsidR="00351AC0" w:rsidRPr="00984E74" w:rsidRDefault="00351AC0" w:rsidP="00A67AA5">
      <w:pPr>
        <w:pStyle w:val="PargrafodaList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Caso o</w:t>
      </w:r>
      <w:r w:rsidR="003715B7">
        <w:rPr>
          <w:rFonts w:asciiTheme="minorHAnsi" w:hAnsiTheme="minorHAnsi" w:cstheme="minorHAnsi"/>
          <w:sz w:val="24"/>
          <w:szCs w:val="24"/>
        </w:rPr>
        <w:t>(s)</w:t>
      </w:r>
      <w:r w:rsidRPr="00984E74">
        <w:rPr>
          <w:rFonts w:asciiTheme="minorHAnsi" w:hAnsiTheme="minorHAnsi" w:cstheme="minorHAnsi"/>
          <w:sz w:val="24"/>
          <w:szCs w:val="24"/>
        </w:rPr>
        <w:t xml:space="preserve"> gestor</w:t>
      </w:r>
      <w:r w:rsidR="003715B7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3715B7">
        <w:rPr>
          <w:rFonts w:asciiTheme="minorHAnsi" w:hAnsiTheme="minorHAnsi" w:cstheme="minorHAnsi"/>
          <w:sz w:val="24"/>
          <w:szCs w:val="24"/>
        </w:rPr>
        <w:t>es</w:t>
      </w:r>
      <w:proofErr w:type="spellEnd"/>
      <w:r w:rsidR="003715B7">
        <w:rPr>
          <w:rFonts w:asciiTheme="minorHAnsi" w:hAnsiTheme="minorHAnsi" w:cstheme="minorHAnsi"/>
          <w:sz w:val="24"/>
          <w:szCs w:val="24"/>
        </w:rPr>
        <w:t>)</w:t>
      </w:r>
      <w:r w:rsidRPr="00984E74">
        <w:rPr>
          <w:rFonts w:asciiTheme="minorHAnsi" w:hAnsiTheme="minorHAnsi" w:cstheme="minorHAnsi"/>
          <w:sz w:val="24"/>
          <w:szCs w:val="24"/>
        </w:rPr>
        <w:t xml:space="preserve"> do </w:t>
      </w:r>
      <w:r w:rsidR="003715B7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detete</w:t>
      </w:r>
      <w:r w:rsidR="003715B7">
        <w:rPr>
          <w:rFonts w:asciiTheme="minorHAnsi" w:hAnsiTheme="minorHAnsi" w:cstheme="minorHAnsi"/>
          <w:sz w:val="24"/>
          <w:szCs w:val="24"/>
        </w:rPr>
        <w:t>(m)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desvios, defeitos ou outras anomalias na execução do </w:t>
      </w:r>
      <w:r w:rsidR="003715B7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ontrato, </w:t>
      </w:r>
      <w:r w:rsidR="003715B7">
        <w:rPr>
          <w:rFonts w:asciiTheme="minorHAnsi" w:hAnsiTheme="minorHAnsi" w:cstheme="minorHAnsi"/>
          <w:sz w:val="24"/>
          <w:szCs w:val="24"/>
        </w:rPr>
        <w:t xml:space="preserve">pode(m) </w:t>
      </w:r>
      <w:r w:rsidRPr="00984E74">
        <w:rPr>
          <w:rFonts w:asciiTheme="minorHAnsi" w:hAnsiTheme="minorHAnsi" w:cstheme="minorHAnsi"/>
          <w:sz w:val="24"/>
          <w:szCs w:val="24"/>
        </w:rPr>
        <w:t>determina</w:t>
      </w:r>
      <w:r w:rsidR="003715B7">
        <w:rPr>
          <w:rFonts w:asciiTheme="minorHAnsi" w:hAnsiTheme="minorHAnsi" w:cstheme="minorHAnsi"/>
          <w:sz w:val="24"/>
          <w:szCs w:val="24"/>
        </w:rPr>
        <w:t>r</w:t>
      </w:r>
      <w:r w:rsidRPr="00984E74">
        <w:rPr>
          <w:rFonts w:asciiTheme="minorHAnsi" w:hAnsiTheme="minorHAnsi" w:cstheme="minorHAnsi"/>
          <w:sz w:val="24"/>
          <w:szCs w:val="24"/>
        </w:rPr>
        <w:t xml:space="preserve"> ao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que adote as medidas que, em cada caso, se revelem adequadas à correção dos mesmos.</w:t>
      </w:r>
    </w:p>
    <w:p w14:paraId="23F05819" w14:textId="77777777" w:rsidR="00351AC0" w:rsidRPr="00984E74" w:rsidRDefault="00351AC0" w:rsidP="00A67AA5">
      <w:pPr>
        <w:spacing w:after="0"/>
        <w:rPr>
          <w:rFonts w:cstheme="minorHAnsi"/>
          <w:sz w:val="24"/>
          <w:szCs w:val="24"/>
        </w:rPr>
      </w:pPr>
    </w:p>
    <w:p w14:paraId="3D9CBE09" w14:textId="12795DF0" w:rsidR="003612A3" w:rsidRPr="00984E74" w:rsidRDefault="003612A3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Cláusula 1</w:t>
      </w:r>
      <w:r w:rsidR="00010AA9" w:rsidRPr="00984E74">
        <w:rPr>
          <w:rFonts w:asciiTheme="minorHAnsi" w:hAnsiTheme="minorHAnsi"/>
          <w:b w:val="0"/>
          <w:bCs w:val="0"/>
          <w:u w:val="none"/>
        </w:rPr>
        <w:t>3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22CB75B0" w14:textId="77777777" w:rsidR="003612A3" w:rsidRPr="00984E74" w:rsidRDefault="003612A3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Cessão da posição contratual do fornecedor</w:t>
      </w:r>
    </w:p>
    <w:p w14:paraId="726E93BC" w14:textId="264AA5FB" w:rsidR="003612A3" w:rsidRPr="00984E74" w:rsidRDefault="003612A3" w:rsidP="00A67AA5">
      <w:pPr>
        <w:pStyle w:val="PargrafodaLista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Além da situação prevista na alínea a) do n.º 1 do artigo 318.º do C</w:t>
      </w:r>
      <w:r w:rsidR="00EF652D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>, o fornecedor pode ceder a sua posição contratual, na fase de execução do contrato, mediante autorização d</w:t>
      </w:r>
      <w:r w:rsidR="003715B7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17269959" w14:textId="5F45E528" w:rsidR="003612A3" w:rsidRPr="00984E74" w:rsidRDefault="003612A3" w:rsidP="00A67AA5">
      <w:pPr>
        <w:pStyle w:val="PargrafodaLista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Para efeitos da autorização a que se refere o número anterior, o </w:t>
      </w:r>
      <w:r w:rsidR="00B004B7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deve apresentar uma proposta fundamentada e instruída com os documentos previstos no n.º 2 do artigo 318.º do C</w:t>
      </w:r>
      <w:r w:rsidR="00EF652D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3ED59D29" w14:textId="25C86D32" w:rsidR="003612A3" w:rsidRPr="00984E74" w:rsidRDefault="003715B7" w:rsidP="00A67AA5">
      <w:pPr>
        <w:pStyle w:val="PargrafodaLista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3612A3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3612A3" w:rsidRPr="00984E74">
        <w:rPr>
          <w:rFonts w:asciiTheme="minorHAnsi" w:hAnsiTheme="minorHAnsi" w:cstheme="minorHAnsi"/>
          <w:sz w:val="24"/>
          <w:szCs w:val="24"/>
        </w:rPr>
        <w:t xml:space="preserve"> deve pronunciar-se sobre a proposta do </w:t>
      </w:r>
      <w:r w:rsidR="00B004B7" w:rsidRPr="00984E74">
        <w:rPr>
          <w:rFonts w:asciiTheme="minorHAnsi" w:hAnsiTheme="minorHAnsi" w:cstheme="minorHAnsi"/>
          <w:sz w:val="24"/>
          <w:szCs w:val="24"/>
        </w:rPr>
        <w:t>Fornecedor</w:t>
      </w:r>
      <w:r w:rsidR="003612A3" w:rsidRPr="00984E74">
        <w:rPr>
          <w:rFonts w:asciiTheme="minorHAnsi" w:hAnsiTheme="minorHAnsi" w:cstheme="minorHAnsi"/>
          <w:sz w:val="24"/>
          <w:szCs w:val="24"/>
        </w:rPr>
        <w:t xml:space="preserve"> no prazo de 30 (trinta) dias a contar da respetiva apresentação, desde que regularmente instruída, considerando-se o referido pedido rejeitado se, no termo desse prazo, o mesmo não se pronunciar expressamente.</w:t>
      </w:r>
    </w:p>
    <w:p w14:paraId="23FAFFB8" w14:textId="58563882" w:rsidR="003612A3" w:rsidRPr="00984E74" w:rsidRDefault="003612A3" w:rsidP="00A67AA5">
      <w:pPr>
        <w:pStyle w:val="PargrafodaLista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Em caso de incumprimento pelo </w:t>
      </w:r>
      <w:r w:rsidR="00B004B7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que reúna os pressupostos para a resolução do contrato, este cederá a sua posição contratual ao concorrente do procedimento pré-contratual que antecedeu a celebração do contrato que venha a ser indicado pel</w:t>
      </w:r>
      <w:r w:rsidR="003715B7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de acordo com o estabelecido no artigo 318.º-A do C</w:t>
      </w:r>
      <w:r w:rsidR="00EF652D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567075A5" w14:textId="67050255" w:rsidR="00351AC0" w:rsidRPr="00984E74" w:rsidRDefault="003612A3" w:rsidP="00A67AA5">
      <w:pPr>
        <w:pStyle w:val="PargrafodaLista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 cessão da posição contratual a que se refere o número anterior opera por mero efeito do ato d</w:t>
      </w:r>
      <w:r w:rsidR="003715B7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sendo eficaz a partir da data por este indicada.</w:t>
      </w:r>
    </w:p>
    <w:p w14:paraId="499A6667" w14:textId="544E4732" w:rsidR="00351AC0" w:rsidRDefault="00351AC0" w:rsidP="00A67AA5">
      <w:pPr>
        <w:spacing w:after="0"/>
        <w:rPr>
          <w:rFonts w:cstheme="minorHAnsi"/>
          <w:sz w:val="24"/>
          <w:szCs w:val="24"/>
        </w:rPr>
      </w:pPr>
    </w:p>
    <w:p w14:paraId="5A0E2D7E" w14:textId="6CF41CED" w:rsidR="00A67AA5" w:rsidRDefault="00A67AA5" w:rsidP="00A67AA5">
      <w:pPr>
        <w:spacing w:after="0"/>
        <w:rPr>
          <w:rFonts w:cstheme="minorHAnsi"/>
          <w:sz w:val="24"/>
          <w:szCs w:val="24"/>
        </w:rPr>
      </w:pPr>
    </w:p>
    <w:p w14:paraId="6C06AE59" w14:textId="575B8F15" w:rsidR="00A67AA5" w:rsidRDefault="00A67AA5" w:rsidP="00A67AA5">
      <w:pPr>
        <w:spacing w:after="0"/>
        <w:rPr>
          <w:rFonts w:cstheme="minorHAnsi"/>
          <w:sz w:val="24"/>
          <w:szCs w:val="24"/>
        </w:rPr>
      </w:pPr>
    </w:p>
    <w:p w14:paraId="6E8CF11E" w14:textId="300AF998" w:rsidR="00A67AA5" w:rsidRDefault="00A67AA5" w:rsidP="00A67AA5">
      <w:pPr>
        <w:spacing w:after="0"/>
        <w:rPr>
          <w:rFonts w:cstheme="minorHAnsi"/>
          <w:sz w:val="24"/>
          <w:szCs w:val="24"/>
        </w:rPr>
      </w:pPr>
    </w:p>
    <w:p w14:paraId="30161310" w14:textId="77777777" w:rsidR="00A67AA5" w:rsidRPr="00984E74" w:rsidRDefault="00A67AA5" w:rsidP="00A67AA5">
      <w:pPr>
        <w:spacing w:after="0"/>
        <w:rPr>
          <w:rFonts w:cstheme="minorHAnsi"/>
          <w:sz w:val="24"/>
          <w:szCs w:val="24"/>
        </w:rPr>
      </w:pPr>
    </w:p>
    <w:p w14:paraId="6B7D9821" w14:textId="77777777" w:rsidR="003715B7" w:rsidRDefault="00EF652D" w:rsidP="00A67AA5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lastRenderedPageBreak/>
        <w:t xml:space="preserve">CAPÍTULO IV </w:t>
      </w:r>
    </w:p>
    <w:p w14:paraId="50A18A4E" w14:textId="37239B0D" w:rsidR="00C613F6" w:rsidRPr="00984E74" w:rsidRDefault="00EF652D" w:rsidP="00A67AA5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>VICISSITUDES CONTRATUAIS</w:t>
      </w:r>
    </w:p>
    <w:p w14:paraId="1431D513" w14:textId="77777777" w:rsidR="008F0129" w:rsidRPr="00984E74" w:rsidRDefault="008F0129" w:rsidP="00A67AA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B28A9DC" w14:textId="3405C6CB" w:rsidR="0071387F" w:rsidRPr="00984E74" w:rsidRDefault="0071387F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C613F6" w:rsidRPr="00984E74">
        <w:rPr>
          <w:rFonts w:asciiTheme="minorHAnsi" w:hAnsiTheme="minorHAnsi"/>
          <w:b w:val="0"/>
          <w:bCs w:val="0"/>
          <w:u w:val="none"/>
        </w:rPr>
        <w:t>1</w:t>
      </w:r>
      <w:r w:rsidR="00010AA9" w:rsidRPr="00984E74">
        <w:rPr>
          <w:rFonts w:asciiTheme="minorHAnsi" w:hAnsiTheme="minorHAnsi"/>
          <w:b w:val="0"/>
          <w:bCs w:val="0"/>
          <w:u w:val="none"/>
        </w:rPr>
        <w:t>4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4357590E" w14:textId="77777777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Sanções contratuais</w:t>
      </w:r>
    </w:p>
    <w:p w14:paraId="6BABB711" w14:textId="21C32BD2" w:rsidR="00351AC0" w:rsidRPr="00984E74" w:rsidRDefault="00351AC0" w:rsidP="00A67AA5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Pelo incumprimento </w:t>
      </w:r>
      <w:r w:rsidR="00FC3D1C" w:rsidRPr="00984E74">
        <w:rPr>
          <w:rFonts w:asciiTheme="minorHAnsi" w:hAnsiTheme="minorHAnsi" w:cstheme="minorHAnsi"/>
          <w:sz w:val="24"/>
          <w:szCs w:val="24"/>
        </w:rPr>
        <w:t xml:space="preserve">ou cumprimento defeituoso </w:t>
      </w:r>
      <w:r w:rsidRPr="00984E74">
        <w:rPr>
          <w:rFonts w:asciiTheme="minorHAnsi" w:hAnsiTheme="minorHAnsi" w:cstheme="minorHAnsi"/>
          <w:sz w:val="24"/>
          <w:szCs w:val="24"/>
        </w:rPr>
        <w:t xml:space="preserve">de obrigações emergentes do Contrato, </w:t>
      </w:r>
      <w:r w:rsidR="00FC3D1C" w:rsidRPr="00984E74">
        <w:rPr>
          <w:rFonts w:asciiTheme="minorHAnsi" w:hAnsiTheme="minorHAnsi" w:cstheme="minorHAnsi"/>
          <w:sz w:val="24"/>
          <w:szCs w:val="24"/>
        </w:rPr>
        <w:t xml:space="preserve">e por causa imputável ao </w:t>
      </w:r>
      <w:r w:rsidR="00B004B7" w:rsidRPr="00984E74">
        <w:rPr>
          <w:rFonts w:asciiTheme="minorHAnsi" w:hAnsiTheme="minorHAnsi" w:cstheme="minorHAnsi"/>
          <w:sz w:val="24"/>
          <w:szCs w:val="24"/>
        </w:rPr>
        <w:t>Fornecedor</w:t>
      </w:r>
      <w:r w:rsidR="00FC3D1C" w:rsidRPr="00984E74">
        <w:rPr>
          <w:rFonts w:asciiTheme="minorHAnsi" w:hAnsiTheme="minorHAnsi" w:cstheme="minorHAnsi"/>
          <w:sz w:val="24"/>
          <w:szCs w:val="24"/>
        </w:rPr>
        <w:t>, poderão ser aplicadas as seguintes</w:t>
      </w:r>
      <w:r w:rsidRPr="00984E74">
        <w:rPr>
          <w:rFonts w:asciiTheme="minorHAnsi" w:hAnsiTheme="minorHAnsi" w:cstheme="minorHAnsi"/>
          <w:sz w:val="24"/>
          <w:szCs w:val="24"/>
        </w:rPr>
        <w:t xml:space="preserve"> sanç</w:t>
      </w:r>
      <w:r w:rsidR="00FC3D1C" w:rsidRPr="00984E74">
        <w:rPr>
          <w:rFonts w:asciiTheme="minorHAnsi" w:hAnsiTheme="minorHAnsi" w:cstheme="minorHAnsi"/>
          <w:sz w:val="24"/>
          <w:szCs w:val="24"/>
        </w:rPr>
        <w:t>ões</w:t>
      </w:r>
      <w:r w:rsidRPr="00984E74">
        <w:rPr>
          <w:rFonts w:asciiTheme="minorHAnsi" w:hAnsiTheme="minorHAnsi" w:cstheme="minorHAnsi"/>
          <w:sz w:val="24"/>
          <w:szCs w:val="24"/>
        </w:rPr>
        <w:t xml:space="preserve"> contratua</w:t>
      </w:r>
      <w:r w:rsidR="00FC3D1C" w:rsidRPr="00984E74">
        <w:rPr>
          <w:rFonts w:asciiTheme="minorHAnsi" w:hAnsiTheme="minorHAnsi" w:cstheme="minorHAnsi"/>
          <w:sz w:val="24"/>
          <w:szCs w:val="24"/>
        </w:rPr>
        <w:t>is</w:t>
      </w:r>
      <w:r w:rsidRPr="00984E74">
        <w:rPr>
          <w:rFonts w:asciiTheme="minorHAnsi" w:hAnsiTheme="minorHAnsi" w:cstheme="minorHAnsi"/>
          <w:sz w:val="24"/>
          <w:szCs w:val="24"/>
        </w:rPr>
        <w:t xml:space="preserve"> nos seguintes casos:</w:t>
      </w:r>
    </w:p>
    <w:p w14:paraId="359B04C2" w14:textId="1E03B209" w:rsidR="00351AC0" w:rsidRPr="00984E74" w:rsidRDefault="00351AC0" w:rsidP="00A67AA5">
      <w:pPr>
        <w:pStyle w:val="PargrafodaLista"/>
        <w:numPr>
          <w:ilvl w:val="0"/>
          <w:numId w:val="24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Pelo incumprimento do prazo</w:t>
      </w:r>
      <w:r w:rsidR="000A650F" w:rsidRPr="00984E74">
        <w:rPr>
          <w:rFonts w:asciiTheme="minorHAnsi" w:hAnsiTheme="minorHAnsi" w:cstheme="minorHAnsi"/>
          <w:sz w:val="24"/>
          <w:szCs w:val="24"/>
        </w:rPr>
        <w:t xml:space="preserve"> de entrega ou disponibilização</w:t>
      </w:r>
      <w:r w:rsidRPr="00984E74">
        <w:rPr>
          <w:rFonts w:asciiTheme="minorHAnsi" w:hAnsiTheme="minorHAnsi" w:cstheme="minorHAnsi"/>
          <w:sz w:val="24"/>
          <w:szCs w:val="24"/>
        </w:rPr>
        <w:t xml:space="preserve"> estipulado n</w:t>
      </w:r>
      <w:r w:rsidR="00540541" w:rsidRPr="00984E74">
        <w:rPr>
          <w:rFonts w:asciiTheme="minorHAnsi" w:hAnsiTheme="minorHAnsi" w:cstheme="minorHAnsi"/>
          <w:sz w:val="24"/>
          <w:szCs w:val="24"/>
        </w:rPr>
        <w:t>a c</w:t>
      </w:r>
      <w:r w:rsidRPr="00984E74">
        <w:rPr>
          <w:rFonts w:asciiTheme="minorHAnsi" w:hAnsiTheme="minorHAnsi" w:cstheme="minorHAnsi"/>
          <w:sz w:val="24"/>
          <w:szCs w:val="24"/>
        </w:rPr>
        <w:t xml:space="preserve">láusula </w:t>
      </w:r>
      <w:r w:rsidR="00540541" w:rsidRPr="00984E74">
        <w:rPr>
          <w:rFonts w:asciiTheme="minorHAnsi" w:hAnsiTheme="minorHAnsi" w:cstheme="minorHAnsi"/>
          <w:sz w:val="24"/>
          <w:szCs w:val="24"/>
        </w:rPr>
        <w:t>__</w:t>
      </w:r>
      <w:r w:rsidRPr="00984E74">
        <w:rPr>
          <w:rFonts w:asciiTheme="minorHAnsi" w:hAnsiTheme="minorHAnsi" w:cstheme="minorHAnsi"/>
          <w:sz w:val="24"/>
          <w:szCs w:val="24"/>
        </w:rPr>
        <w:t xml:space="preserve">, por causa imputável ao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, </w:t>
      </w:r>
      <w:r w:rsidR="003715B7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pode, em caso de não entrega de algum ou alguns dos </w:t>
      </w:r>
      <w:r w:rsidR="00540541" w:rsidRPr="00984E74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>, aplicar uma sanção de</w:t>
      </w:r>
      <w:r w:rsidR="00540541" w:rsidRPr="00984E7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540541" w:rsidRPr="00984E74">
        <w:rPr>
          <w:rFonts w:asciiTheme="minorHAnsi" w:hAnsiTheme="minorHAnsi" w:cstheme="minorHAnsi"/>
          <w:sz w:val="24"/>
          <w:szCs w:val="24"/>
        </w:rPr>
        <w:t xml:space="preserve">até 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540541" w:rsidRPr="00984E74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984E74">
        <w:rPr>
          <w:rFonts w:asciiTheme="minorHAnsi" w:hAnsiTheme="minorHAnsi" w:cstheme="minorHAnsi"/>
          <w:sz w:val="24"/>
          <w:szCs w:val="24"/>
        </w:rPr>
        <w:t xml:space="preserve">% </w:t>
      </w:r>
      <w:r w:rsidR="00540541" w:rsidRPr="00984E74">
        <w:rPr>
          <w:rFonts w:asciiTheme="minorHAnsi" w:hAnsiTheme="minorHAnsi" w:cstheme="minorHAnsi"/>
          <w:sz w:val="24"/>
          <w:szCs w:val="24"/>
        </w:rPr>
        <w:t xml:space="preserve">(por extenso) </w:t>
      </w:r>
      <w:r w:rsidRPr="00984E74">
        <w:rPr>
          <w:rFonts w:asciiTheme="minorHAnsi" w:hAnsiTheme="minorHAnsi" w:cstheme="minorHAnsi"/>
          <w:sz w:val="24"/>
          <w:szCs w:val="24"/>
        </w:rPr>
        <w:t xml:space="preserve">do valor de cada </w:t>
      </w:r>
      <w:r w:rsidR="000B6BE5" w:rsidRPr="00984E74">
        <w:rPr>
          <w:rFonts w:asciiTheme="minorHAnsi" w:hAnsiTheme="minorHAnsi" w:cstheme="minorHAnsi"/>
          <w:sz w:val="24"/>
          <w:szCs w:val="24"/>
        </w:rPr>
        <w:t>bem</w:t>
      </w:r>
      <w:r w:rsidRPr="00984E74">
        <w:rPr>
          <w:rFonts w:asciiTheme="minorHAnsi" w:hAnsiTheme="minorHAnsi" w:cstheme="minorHAnsi"/>
          <w:sz w:val="24"/>
          <w:szCs w:val="24"/>
        </w:rPr>
        <w:t xml:space="preserve"> não entregue por cada dia de atraso;</w:t>
      </w:r>
    </w:p>
    <w:p w14:paraId="2101626E" w14:textId="52BB839B" w:rsidR="00B46FFC" w:rsidRPr="00984E74" w:rsidRDefault="00B46FFC" w:rsidP="00A67AA5">
      <w:pPr>
        <w:pStyle w:val="PargrafodaLista"/>
        <w:numPr>
          <w:ilvl w:val="0"/>
          <w:numId w:val="24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…;</w:t>
      </w:r>
    </w:p>
    <w:p w14:paraId="7EB4B81B" w14:textId="4037A140" w:rsidR="00B46FFC" w:rsidRPr="00984E74" w:rsidRDefault="00B46FFC" w:rsidP="00A67AA5">
      <w:pPr>
        <w:pStyle w:val="PargrafodaLista"/>
        <w:numPr>
          <w:ilvl w:val="0"/>
          <w:numId w:val="24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….</w:t>
      </w:r>
    </w:p>
    <w:p w14:paraId="25230937" w14:textId="3A850FE5" w:rsidR="00351AC0" w:rsidRPr="00984E74" w:rsidRDefault="00351AC0" w:rsidP="00A67AA5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valor acumulado das sanções contratuais a aplicar não poderá exceder o limite máximo de 20% do preço contratual. Nos casos em que seja atingido o limite de 20% e </w:t>
      </w:r>
      <w:r w:rsidR="003715B7">
        <w:rPr>
          <w:rFonts w:asciiTheme="minorHAnsi" w:hAnsiTheme="minorHAnsi" w:cstheme="minorHAnsi"/>
          <w:sz w:val="24"/>
          <w:szCs w:val="24"/>
        </w:rPr>
        <w:t>o</w:t>
      </w:r>
      <w:r w:rsidR="0054054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decida não proceder à resolução do </w:t>
      </w:r>
      <w:r w:rsidR="003715B7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ontrato, por dela resultar grave dano para o interesse público, aquele limite é elevado para 30%.</w:t>
      </w:r>
    </w:p>
    <w:p w14:paraId="7A8E03A4" w14:textId="6C000B4D" w:rsidR="00FC3D1C" w:rsidRPr="00984E74" w:rsidRDefault="00FC3D1C" w:rsidP="00A67AA5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Em caso de resolução do </w:t>
      </w:r>
      <w:r w:rsidR="00C96886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ontrato, </w:t>
      </w:r>
      <w:r w:rsidR="002E75D2" w:rsidRPr="00984E74">
        <w:rPr>
          <w:rFonts w:asciiTheme="minorHAnsi" w:hAnsiTheme="minorHAnsi" w:cstheme="minorHAnsi"/>
          <w:sz w:val="24"/>
          <w:szCs w:val="24"/>
        </w:rPr>
        <w:t xml:space="preserve">por </w:t>
      </w:r>
      <w:r w:rsidR="00BB750B" w:rsidRPr="00984E74">
        <w:rPr>
          <w:rFonts w:asciiTheme="minorHAnsi" w:hAnsiTheme="minorHAnsi" w:cstheme="minorHAnsi"/>
          <w:sz w:val="24"/>
          <w:szCs w:val="24"/>
        </w:rPr>
        <w:t xml:space="preserve">incumprimento </w:t>
      </w:r>
      <w:r w:rsidR="00E407C3" w:rsidRPr="00984E74">
        <w:rPr>
          <w:rFonts w:asciiTheme="minorHAnsi" w:hAnsiTheme="minorHAnsi" w:cstheme="minorHAnsi"/>
          <w:sz w:val="24"/>
          <w:szCs w:val="24"/>
        </w:rPr>
        <w:t>do 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, </w:t>
      </w:r>
      <w:r w:rsidR="00BB6B46">
        <w:rPr>
          <w:rFonts w:asciiTheme="minorHAnsi" w:hAnsiTheme="minorHAnsi" w:cstheme="minorHAnsi"/>
          <w:sz w:val="24"/>
          <w:szCs w:val="24"/>
        </w:rPr>
        <w:t>o</w:t>
      </w:r>
      <w:r w:rsidR="0054054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pode exigir-lhe uma sanção contratual de até aos limites indicados no número anterior.</w:t>
      </w:r>
    </w:p>
    <w:p w14:paraId="4C253B2D" w14:textId="58DCA492" w:rsidR="00351AC0" w:rsidRPr="00984E74" w:rsidRDefault="00351AC0" w:rsidP="00A67AA5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Ao valor da sanção contratual previsto no número anterior são deduzidas as importâncias pagas pelo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ao abrigo do n.º 1, relativamente aos bens objeto do </w:t>
      </w:r>
      <w:r w:rsidR="003715B7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cujo atraso na respetiva conclusão tenha determinado a respetiva resolução.</w:t>
      </w:r>
    </w:p>
    <w:p w14:paraId="0F6E45C2" w14:textId="280E9901" w:rsidR="001D531E" w:rsidRPr="00984E74" w:rsidRDefault="00C613F6" w:rsidP="00A67AA5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</w:t>
      </w:r>
      <w:r w:rsidR="00351AC0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351AC0" w:rsidRPr="00984E74">
        <w:rPr>
          <w:rFonts w:asciiTheme="minorHAnsi" w:hAnsiTheme="minorHAnsi" w:cstheme="minorHAnsi"/>
          <w:sz w:val="24"/>
          <w:szCs w:val="24"/>
        </w:rPr>
        <w:t xml:space="preserve"> pode compensar os pagamentos devidos ao abrigo do </w:t>
      </w:r>
      <w:r w:rsidR="003715B7">
        <w:rPr>
          <w:rFonts w:asciiTheme="minorHAnsi" w:hAnsiTheme="minorHAnsi" w:cstheme="minorHAnsi"/>
          <w:sz w:val="24"/>
          <w:szCs w:val="24"/>
        </w:rPr>
        <w:t>c</w:t>
      </w:r>
      <w:r w:rsidR="00351AC0" w:rsidRPr="00984E74">
        <w:rPr>
          <w:rFonts w:asciiTheme="minorHAnsi" w:hAnsiTheme="minorHAnsi" w:cstheme="minorHAnsi"/>
          <w:sz w:val="24"/>
          <w:szCs w:val="24"/>
        </w:rPr>
        <w:t>ontrato com as sanções contratuais devidas nos termos da presente cláusula.</w:t>
      </w:r>
    </w:p>
    <w:p w14:paraId="69D87BE9" w14:textId="38F49A38" w:rsidR="001D531E" w:rsidRPr="00984E74" w:rsidRDefault="001D531E" w:rsidP="00A67AA5">
      <w:pPr>
        <w:pStyle w:val="PargrafodaLista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As penas pecuniárias previstas na presente cláusula não obstam a que </w:t>
      </w:r>
      <w:r w:rsidR="003715B7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exija uma indemnização nos termos gerais, nomeadamente pelos prejuízos decorrentes da adoção de novo procedimento de formação do contrato ou danos excedentes.</w:t>
      </w:r>
    </w:p>
    <w:p w14:paraId="0DCC30EC" w14:textId="77777777" w:rsidR="001D531E" w:rsidRPr="00984E74" w:rsidRDefault="001D531E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</w:p>
    <w:p w14:paraId="21DECA1B" w14:textId="37E7802C" w:rsidR="001D531E" w:rsidRPr="00984E74" w:rsidRDefault="001D531E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8F0129" w:rsidRPr="00984E74">
        <w:rPr>
          <w:rFonts w:asciiTheme="minorHAnsi" w:hAnsiTheme="minorHAnsi"/>
          <w:b w:val="0"/>
          <w:bCs w:val="0"/>
          <w:u w:val="none"/>
        </w:rPr>
        <w:t>1</w:t>
      </w:r>
      <w:r w:rsidR="00010AA9" w:rsidRPr="00984E74">
        <w:rPr>
          <w:rFonts w:asciiTheme="minorHAnsi" w:hAnsiTheme="minorHAnsi"/>
          <w:b w:val="0"/>
          <w:bCs w:val="0"/>
          <w:u w:val="none"/>
        </w:rPr>
        <w:t>5</w:t>
      </w:r>
      <w:r w:rsidR="008F0129" w:rsidRPr="00984E74">
        <w:rPr>
          <w:rFonts w:asciiTheme="minorHAnsi" w:hAnsiTheme="minorHAnsi"/>
          <w:b w:val="0"/>
          <w:bCs w:val="0"/>
          <w:u w:val="none"/>
        </w:rPr>
        <w:t>.º</w:t>
      </w:r>
    </w:p>
    <w:p w14:paraId="780C0246" w14:textId="1B0F14C8" w:rsidR="001D531E" w:rsidRDefault="001D531E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Resolução do contrato</w:t>
      </w:r>
      <w:r w:rsidR="00851A4B" w:rsidRPr="00984E74">
        <w:rPr>
          <w:rFonts w:asciiTheme="minorHAnsi" w:hAnsiTheme="minorHAnsi"/>
          <w:b w:val="0"/>
          <w:bCs w:val="0"/>
          <w:u w:val="none"/>
        </w:rPr>
        <w:t xml:space="preserve"> pel</w:t>
      </w:r>
      <w:r w:rsidR="00BB6B46">
        <w:rPr>
          <w:rFonts w:asciiTheme="minorHAnsi" w:hAnsiTheme="minorHAnsi"/>
          <w:b w:val="0"/>
          <w:bCs w:val="0"/>
          <w:u w:val="none"/>
        </w:rPr>
        <w:t>o</w:t>
      </w:r>
      <w:r w:rsidR="00540541" w:rsidRPr="00984E74">
        <w:rPr>
          <w:rFonts w:asciiTheme="minorHAnsi" w:hAnsiTheme="minorHAnsi"/>
          <w:b w:val="0"/>
          <w:bCs w:val="0"/>
          <w:u w:val="none"/>
        </w:rPr>
        <w:t xml:space="preserve"> </w:t>
      </w:r>
      <w:r w:rsidR="00914490">
        <w:rPr>
          <w:rFonts w:asciiTheme="minorHAnsi" w:hAnsiTheme="minorHAnsi"/>
          <w:b w:val="0"/>
          <w:bCs w:val="0"/>
          <w:u w:val="none"/>
        </w:rPr>
        <w:t>Contraente Público</w:t>
      </w:r>
    </w:p>
    <w:p w14:paraId="79ACAE04" w14:textId="06DCC612" w:rsidR="001D531E" w:rsidRPr="00984E74" w:rsidRDefault="001D531E" w:rsidP="00A67AA5">
      <w:pPr>
        <w:pStyle w:val="PargrafodaLista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Sem prejuízo de outros fundamentos de resolução previstos na lei, </w:t>
      </w:r>
      <w:r w:rsidR="00BB6B46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pode resolver o contrato, a título sancionatório, no caso de o </w:t>
      </w:r>
      <w:r w:rsidR="00B004B7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violar de forma grave ou reiterada qualquer das obrigações que lhe incumbem, designadamente no caso de atraso, total ou parcial, </w:t>
      </w:r>
      <w:r w:rsidR="00BF206B" w:rsidRPr="00984E74">
        <w:rPr>
          <w:rFonts w:asciiTheme="minorHAnsi" w:hAnsiTheme="minorHAnsi" w:cstheme="minorHAnsi"/>
          <w:sz w:val="24"/>
          <w:szCs w:val="24"/>
        </w:rPr>
        <w:t xml:space="preserve">superior a __ dias/meses </w:t>
      </w:r>
      <w:r w:rsidRPr="00984E74">
        <w:rPr>
          <w:rFonts w:asciiTheme="minorHAnsi" w:hAnsiTheme="minorHAnsi" w:cstheme="minorHAnsi"/>
          <w:sz w:val="24"/>
          <w:szCs w:val="24"/>
        </w:rPr>
        <w:t>no fornecimento dos bens objeto do contrato</w:t>
      </w:r>
      <w:r w:rsidR="00BF206B" w:rsidRPr="00984E74">
        <w:rPr>
          <w:sz w:val="24"/>
          <w:szCs w:val="24"/>
        </w:rPr>
        <w:t xml:space="preserve"> </w:t>
      </w:r>
      <w:r w:rsidR="00BF206B" w:rsidRPr="00984E74">
        <w:rPr>
          <w:rFonts w:asciiTheme="minorHAnsi" w:hAnsiTheme="minorHAnsi" w:cstheme="minorHAnsi"/>
          <w:sz w:val="24"/>
          <w:szCs w:val="24"/>
        </w:rPr>
        <w:t>ou o Fornecedor declarar por escrito que o atraso na entrega excederá esse prazo.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F42BE3" w14:textId="7BDB7E59" w:rsidR="00BB750B" w:rsidRPr="00984E74" w:rsidRDefault="00BB750B" w:rsidP="00A67AA5">
      <w:pPr>
        <w:pStyle w:val="PargrafodaLista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 contrato pode também ser resolvido pel</w:t>
      </w:r>
      <w:r w:rsidR="005A159F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caso se verifique alguma das seguintes situações, as quais são desde já entendidas como situações de incumprimento grave e culposo por parte do Fornecedor: </w:t>
      </w:r>
    </w:p>
    <w:p w14:paraId="44BB7D2C" w14:textId="68AAAEDC" w:rsidR="00BB750B" w:rsidRPr="00984E74" w:rsidRDefault="00BB750B" w:rsidP="00A67AA5">
      <w:pPr>
        <w:pStyle w:val="PargrafodaLista"/>
        <w:numPr>
          <w:ilvl w:val="0"/>
          <w:numId w:val="29"/>
        </w:numPr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Quando se verificar reiterada inobservância das disposições do contrato ou má-fé do fornecedor; </w:t>
      </w:r>
    </w:p>
    <w:p w14:paraId="67BDC76A" w14:textId="301B9529" w:rsidR="00BB750B" w:rsidRPr="00984E74" w:rsidRDefault="00BB750B" w:rsidP="00A67AA5">
      <w:pPr>
        <w:pStyle w:val="PargrafodaLista"/>
        <w:numPr>
          <w:ilvl w:val="0"/>
          <w:numId w:val="29"/>
        </w:numPr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Prestação de falsas declarações; </w:t>
      </w:r>
    </w:p>
    <w:p w14:paraId="769823D1" w14:textId="2D213112" w:rsidR="00BB750B" w:rsidRPr="00984E74" w:rsidRDefault="00BB750B" w:rsidP="00A67AA5">
      <w:pPr>
        <w:pStyle w:val="PargrafodaLista"/>
        <w:numPr>
          <w:ilvl w:val="0"/>
          <w:numId w:val="29"/>
        </w:numPr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lastRenderedPageBreak/>
        <w:t xml:space="preserve">Estado de falência ou insolvência; </w:t>
      </w:r>
    </w:p>
    <w:p w14:paraId="45A301DC" w14:textId="5DDED6F4" w:rsidR="00BB750B" w:rsidRPr="00984E74" w:rsidRDefault="00BB750B" w:rsidP="00A67AA5">
      <w:pPr>
        <w:pStyle w:val="PargrafodaLista"/>
        <w:numPr>
          <w:ilvl w:val="0"/>
          <w:numId w:val="29"/>
        </w:numPr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Cessação da atividade; </w:t>
      </w:r>
    </w:p>
    <w:p w14:paraId="198B355B" w14:textId="30D7F119" w:rsidR="00BB750B" w:rsidRPr="00984E74" w:rsidRDefault="00BB750B" w:rsidP="00A67AA5">
      <w:pPr>
        <w:pStyle w:val="PargrafodaLista"/>
        <w:numPr>
          <w:ilvl w:val="0"/>
          <w:numId w:val="29"/>
        </w:numPr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Condenação, por sentença transitada em julgado, por infração que afete a idoneidade profissional do </w:t>
      </w:r>
      <w:r w:rsidR="00E407C3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e desde que não tenha ocorrido reabilitação judicial. </w:t>
      </w:r>
    </w:p>
    <w:p w14:paraId="7044286D" w14:textId="61719A14" w:rsidR="002626FD" w:rsidRPr="00984E74" w:rsidRDefault="002626FD" w:rsidP="00A67AA5">
      <w:pPr>
        <w:pStyle w:val="PargrafodaLista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direito de resolução referido no número anterior exerce-se mediante declaração </w:t>
      </w:r>
      <w:r w:rsidR="00BB750B" w:rsidRPr="00984E74">
        <w:rPr>
          <w:rFonts w:asciiTheme="minorHAnsi" w:hAnsiTheme="minorHAnsi" w:cstheme="minorHAnsi"/>
          <w:sz w:val="24"/>
          <w:szCs w:val="24"/>
        </w:rPr>
        <w:t xml:space="preserve">escrita </w:t>
      </w:r>
      <w:r w:rsidRPr="00984E74">
        <w:rPr>
          <w:rFonts w:asciiTheme="minorHAnsi" w:hAnsiTheme="minorHAnsi" w:cstheme="minorHAnsi"/>
          <w:sz w:val="24"/>
          <w:szCs w:val="24"/>
        </w:rPr>
        <w:t xml:space="preserve">enviada ao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e </w:t>
      </w:r>
      <w:r w:rsidR="00BF206B" w:rsidRPr="00984E74">
        <w:rPr>
          <w:rFonts w:asciiTheme="minorHAnsi" w:hAnsiTheme="minorHAnsi" w:cstheme="minorHAnsi"/>
          <w:sz w:val="24"/>
          <w:szCs w:val="24"/>
        </w:rPr>
        <w:t>não</w:t>
      </w:r>
      <w:r w:rsidR="00DA3628" w:rsidRPr="00984E74">
        <w:rPr>
          <w:rFonts w:asciiTheme="minorHAnsi" w:hAnsiTheme="minorHAnsi" w:cstheme="minorHAnsi"/>
          <w:sz w:val="24"/>
          <w:szCs w:val="24"/>
        </w:rPr>
        <w:t xml:space="preserve"> implica</w:t>
      </w:r>
      <w:r w:rsidR="00DA3628" w:rsidRPr="00984E74">
        <w:rPr>
          <w:rFonts w:asciiTheme="minorHAnsi" w:hAnsiTheme="minorHAnsi" w:cstheme="minorHAnsi"/>
          <w:i/>
          <w:iCs/>
          <w:sz w:val="24"/>
          <w:szCs w:val="24"/>
        </w:rPr>
        <w:t>/</w:t>
      </w:r>
      <w:r w:rsidR="00BF206B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implica </w:t>
      </w:r>
      <w:r w:rsidR="00DA3628" w:rsidRPr="00984E74">
        <w:rPr>
          <w:rFonts w:asciiTheme="minorHAnsi" w:hAnsiTheme="minorHAnsi" w:cstheme="minorHAnsi"/>
          <w:i/>
          <w:iCs/>
          <w:sz w:val="24"/>
          <w:szCs w:val="24"/>
        </w:rPr>
        <w:t>(consoante o caso)</w:t>
      </w:r>
      <w:r w:rsidR="00DA3628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a repetição das prestações já realizadas pelo mesmo nos termos previstos no presente </w:t>
      </w:r>
      <w:r w:rsidR="001B65B6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aderno de </w:t>
      </w:r>
      <w:r w:rsidR="001B65B6">
        <w:rPr>
          <w:rFonts w:asciiTheme="minorHAnsi" w:hAnsiTheme="minorHAnsi" w:cstheme="minorHAnsi"/>
          <w:sz w:val="24"/>
          <w:szCs w:val="24"/>
        </w:rPr>
        <w:t>E</w:t>
      </w:r>
      <w:r w:rsidRPr="00984E74">
        <w:rPr>
          <w:rFonts w:asciiTheme="minorHAnsi" w:hAnsiTheme="minorHAnsi" w:cstheme="minorHAnsi"/>
          <w:sz w:val="24"/>
          <w:szCs w:val="24"/>
        </w:rPr>
        <w:t>ncargos, a menos que tal seja expressamente determinado pel</w:t>
      </w:r>
      <w:r w:rsidR="005A159F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60540856" w14:textId="77777777" w:rsidR="001D531E" w:rsidRPr="00984E74" w:rsidRDefault="001D531E" w:rsidP="00A67AA5">
      <w:pPr>
        <w:spacing w:after="0"/>
        <w:rPr>
          <w:rFonts w:cstheme="minorHAnsi"/>
          <w:sz w:val="24"/>
          <w:szCs w:val="24"/>
        </w:rPr>
      </w:pPr>
    </w:p>
    <w:p w14:paraId="376E6DA9" w14:textId="1EA866F8" w:rsidR="0071387F" w:rsidRPr="00984E74" w:rsidRDefault="0071387F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8F0129" w:rsidRPr="00984E74">
        <w:rPr>
          <w:rFonts w:asciiTheme="minorHAnsi" w:hAnsiTheme="minorHAnsi"/>
          <w:b w:val="0"/>
          <w:bCs w:val="0"/>
          <w:u w:val="none"/>
        </w:rPr>
        <w:t>1</w:t>
      </w:r>
      <w:r w:rsidR="00010AA9" w:rsidRPr="00984E74">
        <w:rPr>
          <w:rFonts w:asciiTheme="minorHAnsi" w:hAnsiTheme="minorHAnsi"/>
          <w:b w:val="0"/>
          <w:bCs w:val="0"/>
          <w:u w:val="none"/>
        </w:rPr>
        <w:t>6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037DB5C2" w14:textId="7A620198" w:rsidR="00351AC0" w:rsidRPr="00984E74" w:rsidRDefault="00C613F6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Casos de F</w:t>
      </w:r>
      <w:r w:rsidR="00351AC0" w:rsidRPr="00984E74">
        <w:rPr>
          <w:rFonts w:asciiTheme="minorHAnsi" w:hAnsiTheme="minorHAnsi"/>
          <w:b w:val="0"/>
          <w:bCs w:val="0"/>
          <w:u w:val="none"/>
        </w:rPr>
        <w:t xml:space="preserve">orça </w:t>
      </w:r>
      <w:r w:rsidRPr="00984E74">
        <w:rPr>
          <w:rFonts w:asciiTheme="minorHAnsi" w:hAnsiTheme="minorHAnsi"/>
          <w:b w:val="0"/>
          <w:bCs w:val="0"/>
          <w:u w:val="none"/>
        </w:rPr>
        <w:t>M</w:t>
      </w:r>
      <w:r w:rsidR="00351AC0" w:rsidRPr="00984E74">
        <w:rPr>
          <w:rFonts w:asciiTheme="minorHAnsi" w:hAnsiTheme="minorHAnsi"/>
          <w:b w:val="0"/>
          <w:bCs w:val="0"/>
          <w:u w:val="none"/>
        </w:rPr>
        <w:t>aior</w:t>
      </w:r>
    </w:p>
    <w:p w14:paraId="465FD440" w14:textId="1B36455C" w:rsidR="00351AC0" w:rsidRPr="00984E74" w:rsidRDefault="00351AC0" w:rsidP="00A67AA5">
      <w:pPr>
        <w:pStyle w:val="Pargrafoda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Não podem ser impostas sanções contratuais ao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>, nem é havida como incumprimento, a não realização pontual das prestações contratuais a cargo de qualquer das partes que resulte de caso de força maior.</w:t>
      </w:r>
    </w:p>
    <w:p w14:paraId="655E68B9" w14:textId="77777777" w:rsidR="00351AC0" w:rsidRPr="00984E74" w:rsidRDefault="00351AC0" w:rsidP="00A67AA5">
      <w:pPr>
        <w:pStyle w:val="Pargrafoda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Para efeitos do contrato, só são consideradas de força maior as circunstâncias que, cumulativamente e em relação à parte que as invoca:</w:t>
      </w:r>
    </w:p>
    <w:p w14:paraId="71E47A5D" w14:textId="77777777" w:rsidR="00351AC0" w:rsidRPr="00984E74" w:rsidRDefault="00351AC0" w:rsidP="00A67AA5">
      <w:pPr>
        <w:pStyle w:val="PargrafodaLista"/>
        <w:numPr>
          <w:ilvl w:val="0"/>
          <w:numId w:val="17"/>
        </w:numPr>
        <w:tabs>
          <w:tab w:val="left" w:pos="993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Impossibilitem o cumprimento das obrigações emergentes do contrato;</w:t>
      </w:r>
    </w:p>
    <w:p w14:paraId="1244CB99" w14:textId="77777777" w:rsidR="00351AC0" w:rsidRPr="00984E74" w:rsidRDefault="00351AC0" w:rsidP="00A67AA5">
      <w:pPr>
        <w:pStyle w:val="PargrafodaLista"/>
        <w:numPr>
          <w:ilvl w:val="0"/>
          <w:numId w:val="17"/>
        </w:numPr>
        <w:tabs>
          <w:tab w:val="left" w:pos="993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Sejam alheias à sua vontade;</w:t>
      </w:r>
    </w:p>
    <w:p w14:paraId="56841FBC" w14:textId="77777777" w:rsidR="00351AC0" w:rsidRPr="00984E74" w:rsidRDefault="00351AC0" w:rsidP="00A67AA5">
      <w:pPr>
        <w:pStyle w:val="PargrafodaLista"/>
        <w:numPr>
          <w:ilvl w:val="0"/>
          <w:numId w:val="17"/>
        </w:numPr>
        <w:tabs>
          <w:tab w:val="left" w:pos="993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Não fossem por ela conhecidas ou previsíveis à data da celebração do contrato;</w:t>
      </w:r>
    </w:p>
    <w:p w14:paraId="2A3A4CDA" w14:textId="77777777" w:rsidR="00351AC0" w:rsidRPr="00984E74" w:rsidRDefault="00351AC0" w:rsidP="00A67AA5">
      <w:pPr>
        <w:pStyle w:val="PargrafodaLista"/>
        <w:numPr>
          <w:ilvl w:val="0"/>
          <w:numId w:val="17"/>
        </w:numPr>
        <w:tabs>
          <w:tab w:val="left" w:pos="993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Não lhe seja razoavelmente exigível contornar ou evitar os efeitos produzidos por aquelas circunstâncias.</w:t>
      </w:r>
    </w:p>
    <w:p w14:paraId="19A31D24" w14:textId="77777777" w:rsidR="00351AC0" w:rsidRPr="00984E74" w:rsidRDefault="00351AC0" w:rsidP="00A67AA5">
      <w:pPr>
        <w:pStyle w:val="Pargrafoda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Não constituem força maior, designadamente, quando aplicáveis:</w:t>
      </w:r>
    </w:p>
    <w:p w14:paraId="43169E3B" w14:textId="4B1FA999" w:rsidR="00351AC0" w:rsidRPr="00984E74" w:rsidRDefault="00351AC0" w:rsidP="00A67AA5">
      <w:pPr>
        <w:pStyle w:val="PargrafodaLista"/>
        <w:numPr>
          <w:ilvl w:val="0"/>
          <w:numId w:val="26"/>
        </w:numPr>
        <w:tabs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Circunstâncias que não constituam força maior para os subcontratados do</w:t>
      </w:r>
      <w:r w:rsidR="001D531E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>, na parte em que intervenham;</w:t>
      </w:r>
    </w:p>
    <w:p w14:paraId="6DFC8F33" w14:textId="39EAD589" w:rsidR="00351AC0" w:rsidRPr="00984E74" w:rsidRDefault="00351AC0" w:rsidP="00A67AA5">
      <w:pPr>
        <w:pStyle w:val="PargrafodaLista"/>
        <w:numPr>
          <w:ilvl w:val="0"/>
          <w:numId w:val="26"/>
        </w:numPr>
        <w:tabs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Greves ou conflitos laborais limitados às sociedades do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ou a grupos de sociedades em que este se integre, bem como a sociedades ou grupos de sociedades dos seus subcontratados;</w:t>
      </w:r>
    </w:p>
    <w:p w14:paraId="0D0E8A19" w14:textId="2D865545" w:rsidR="00351AC0" w:rsidRPr="00984E74" w:rsidRDefault="00351AC0" w:rsidP="00A67AA5">
      <w:pPr>
        <w:pStyle w:val="PargrafodaLista"/>
        <w:numPr>
          <w:ilvl w:val="0"/>
          <w:numId w:val="26"/>
        </w:numPr>
        <w:tabs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Determinações governamentais, administrativas ou judiciais de natureza sancionatória, ou de outra forma resultantes do incumprimento pelo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 deveres ou ónus que sobre ele recaiam;</w:t>
      </w:r>
    </w:p>
    <w:p w14:paraId="01D48A39" w14:textId="36835629" w:rsidR="00351AC0" w:rsidRPr="00984E74" w:rsidRDefault="00351AC0" w:rsidP="00A67AA5">
      <w:pPr>
        <w:pStyle w:val="PargrafodaLista"/>
        <w:numPr>
          <w:ilvl w:val="0"/>
          <w:numId w:val="26"/>
        </w:numPr>
        <w:tabs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Manifestações populares devidas ao incumprimento pelo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 normas legais;</w:t>
      </w:r>
    </w:p>
    <w:p w14:paraId="51C75578" w14:textId="2CA12510" w:rsidR="00351AC0" w:rsidRPr="00984E74" w:rsidRDefault="00351AC0" w:rsidP="00A67AA5">
      <w:pPr>
        <w:pStyle w:val="PargrafodaLista"/>
        <w:numPr>
          <w:ilvl w:val="0"/>
          <w:numId w:val="26"/>
        </w:numPr>
        <w:tabs>
          <w:tab w:val="left" w:pos="1134"/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Incêndios ou inundações com origem nas instalações do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cuja causa, propagação ou proporções se devam a culpa ou negligência sua ou ao incumprimento de normas de segurança;</w:t>
      </w:r>
    </w:p>
    <w:p w14:paraId="6726AF3D" w14:textId="4F489AB4" w:rsidR="00351AC0" w:rsidRPr="00984E74" w:rsidRDefault="00351AC0" w:rsidP="00A67AA5">
      <w:pPr>
        <w:pStyle w:val="PargrafodaLista"/>
        <w:numPr>
          <w:ilvl w:val="0"/>
          <w:numId w:val="26"/>
        </w:numPr>
        <w:tabs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Avarias nos sistemas informáticos ou mecânicos do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não devidas a sabotagem;</w:t>
      </w:r>
    </w:p>
    <w:p w14:paraId="521DB56A" w14:textId="77777777" w:rsidR="00351AC0" w:rsidRPr="00984E74" w:rsidRDefault="00351AC0" w:rsidP="00A67AA5">
      <w:pPr>
        <w:pStyle w:val="PargrafodaLista"/>
        <w:numPr>
          <w:ilvl w:val="0"/>
          <w:numId w:val="26"/>
        </w:numPr>
        <w:tabs>
          <w:tab w:val="left" w:pos="1418"/>
        </w:tabs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Eventos que estejam ou devam estar cobertos por seguros.</w:t>
      </w:r>
    </w:p>
    <w:p w14:paraId="34EAFC50" w14:textId="77777777" w:rsidR="00351AC0" w:rsidRPr="00984E74" w:rsidRDefault="00351AC0" w:rsidP="00A67AA5">
      <w:pPr>
        <w:pStyle w:val="Pargrafoda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 parte que invocar caso de força maior deve comunicar e justificar tal situação à outra parte, logo após a sua ocorrência, bem como informar o prazo previsível para restabelecer o cumprimento das obrigações contratuais.</w:t>
      </w:r>
    </w:p>
    <w:p w14:paraId="35DE5B09" w14:textId="67FB67B4" w:rsidR="00351AC0" w:rsidRPr="00984E74" w:rsidRDefault="00351AC0" w:rsidP="00A67AA5">
      <w:pPr>
        <w:pStyle w:val="Pargrafoda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 suspensão, total ou parcial, do cumprimento pelo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das suas obrigações </w:t>
      </w:r>
      <w:r w:rsidRPr="00984E74">
        <w:rPr>
          <w:rFonts w:asciiTheme="minorHAnsi" w:hAnsiTheme="minorHAnsi" w:cstheme="minorHAnsi"/>
          <w:sz w:val="24"/>
          <w:szCs w:val="24"/>
        </w:rPr>
        <w:lastRenderedPageBreak/>
        <w:t xml:space="preserve">contratuais fundada em força maior, por prazo superior a 30 (trinta) dias, autoriza </w:t>
      </w:r>
      <w:r w:rsidR="005A159F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Contraente Públic</w:t>
      </w:r>
      <w:r w:rsidR="005A159F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a resolver o contrato ao abrigo do n.º 1 do artigo 335.º do C</w:t>
      </w:r>
      <w:r w:rsidR="00EF652D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 xml:space="preserve">, não tendo 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direito a qualquer indemnização.</w:t>
      </w:r>
    </w:p>
    <w:p w14:paraId="4ED654D1" w14:textId="77777777" w:rsidR="008F0129" w:rsidRPr="00984E74" w:rsidRDefault="008F0129" w:rsidP="00A67AA5">
      <w:pPr>
        <w:pStyle w:val="PargrafodaLista"/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AE74639" w14:textId="65E6EB6E" w:rsidR="0071387F" w:rsidRPr="00984E74" w:rsidRDefault="0071387F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8F0129" w:rsidRPr="00984E74">
        <w:rPr>
          <w:rFonts w:asciiTheme="minorHAnsi" w:hAnsiTheme="minorHAnsi"/>
          <w:b w:val="0"/>
          <w:bCs w:val="0"/>
          <w:u w:val="none"/>
        </w:rPr>
        <w:t>1</w:t>
      </w:r>
      <w:r w:rsidR="00010AA9" w:rsidRPr="00984E74">
        <w:rPr>
          <w:rFonts w:asciiTheme="minorHAnsi" w:hAnsiTheme="minorHAnsi"/>
          <w:b w:val="0"/>
          <w:bCs w:val="0"/>
          <w:u w:val="none"/>
        </w:rPr>
        <w:t>7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25C61CE0" w14:textId="1C334907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Resolução do Contrato por parte do </w:t>
      </w:r>
      <w:r w:rsidR="009841D1" w:rsidRPr="00984E74">
        <w:rPr>
          <w:rFonts w:asciiTheme="minorHAnsi" w:hAnsiTheme="minorHAnsi"/>
          <w:b w:val="0"/>
          <w:bCs w:val="0"/>
          <w:u w:val="none"/>
        </w:rPr>
        <w:t>Fornecedor</w:t>
      </w:r>
    </w:p>
    <w:p w14:paraId="294C015C" w14:textId="731A1273" w:rsidR="00351AC0" w:rsidRPr="00984E74" w:rsidRDefault="00351AC0" w:rsidP="00A67AA5">
      <w:pPr>
        <w:pStyle w:val="PargrafodaLi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pode resolver o </w:t>
      </w:r>
      <w:r w:rsidR="002E75D2" w:rsidRPr="00984E74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com os fundamentos previstos no artigo 332.º do C</w:t>
      </w:r>
      <w:r w:rsidR="002E75D2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2D15A1E8" w14:textId="3523A0DC" w:rsidR="00351AC0" w:rsidRPr="00984E74" w:rsidRDefault="00351AC0" w:rsidP="00A67AA5">
      <w:pPr>
        <w:pStyle w:val="PargrafodaLi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 resolução do </w:t>
      </w:r>
      <w:r w:rsidR="005A159F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 não determina a repetição das prestações já realizadas pelo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, cessando, porém, todas as obrigações deste ao abrigo do </w:t>
      </w:r>
      <w:r w:rsidR="005A159F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ontrato, com exceção daquelas a que se refere o artigo 444.º do C</w:t>
      </w:r>
      <w:r w:rsidR="00EF652D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31F10684" w14:textId="77777777" w:rsidR="00351AC0" w:rsidRPr="00984E74" w:rsidRDefault="00351AC0" w:rsidP="00A67AA5">
      <w:pPr>
        <w:spacing w:after="0"/>
        <w:rPr>
          <w:rFonts w:cstheme="minorHAnsi"/>
          <w:sz w:val="24"/>
          <w:szCs w:val="24"/>
        </w:rPr>
      </w:pPr>
    </w:p>
    <w:p w14:paraId="71F5A1B3" w14:textId="5E30D2D2" w:rsidR="005A159F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 xml:space="preserve">CAPÍTULO V </w:t>
      </w:r>
    </w:p>
    <w:p w14:paraId="6EA5FB47" w14:textId="1214AF2A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u w:val="none"/>
        </w:rPr>
      </w:pPr>
      <w:r w:rsidRPr="00984E74">
        <w:rPr>
          <w:rFonts w:asciiTheme="minorHAnsi" w:hAnsiTheme="minorHAnsi"/>
          <w:u w:val="none"/>
        </w:rPr>
        <w:t>DISPOSIÇÕES FINAIS</w:t>
      </w:r>
    </w:p>
    <w:p w14:paraId="24AD919C" w14:textId="77777777" w:rsidR="00351AC0" w:rsidRPr="00984E74" w:rsidRDefault="00351AC0" w:rsidP="00A67AA5">
      <w:pPr>
        <w:spacing w:after="0"/>
        <w:rPr>
          <w:rFonts w:cstheme="minorHAnsi"/>
          <w:sz w:val="24"/>
          <w:szCs w:val="24"/>
        </w:rPr>
      </w:pPr>
    </w:p>
    <w:p w14:paraId="0A90A14E" w14:textId="417F7F9F" w:rsidR="0071387F" w:rsidRPr="00984E74" w:rsidRDefault="0071387F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8F0129" w:rsidRPr="00984E74">
        <w:rPr>
          <w:rFonts w:asciiTheme="minorHAnsi" w:hAnsiTheme="minorHAnsi"/>
          <w:b w:val="0"/>
          <w:bCs w:val="0"/>
          <w:u w:val="none"/>
        </w:rPr>
        <w:t>1</w:t>
      </w:r>
      <w:r w:rsidR="00375A07" w:rsidRPr="00984E74">
        <w:rPr>
          <w:rFonts w:asciiTheme="minorHAnsi" w:hAnsiTheme="minorHAnsi"/>
          <w:b w:val="0"/>
          <w:bCs w:val="0"/>
          <w:u w:val="none"/>
        </w:rPr>
        <w:t>8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31B7D561" w14:textId="77777777" w:rsidR="00351AC0" w:rsidRPr="00984E74" w:rsidRDefault="00351AC0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Deveres de Informação</w:t>
      </w:r>
    </w:p>
    <w:p w14:paraId="3051F031" w14:textId="606DF3DC" w:rsidR="00351AC0" w:rsidRPr="00984E74" w:rsidRDefault="00351AC0" w:rsidP="00A67AA5">
      <w:pPr>
        <w:spacing w:after="0"/>
        <w:jc w:val="both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 xml:space="preserve">Cada uma das partes deve informar sem demora a outra de quaisquer circunstâncias que cheguem ao seu conhecimento e possam afetar os respetivos interesses na execução do </w:t>
      </w:r>
      <w:r w:rsidR="000855A7">
        <w:rPr>
          <w:rFonts w:cstheme="minorHAnsi"/>
          <w:sz w:val="24"/>
          <w:szCs w:val="24"/>
        </w:rPr>
        <w:t>c</w:t>
      </w:r>
      <w:r w:rsidRPr="00984E74">
        <w:rPr>
          <w:rFonts w:cstheme="minorHAnsi"/>
          <w:sz w:val="24"/>
          <w:szCs w:val="24"/>
        </w:rPr>
        <w:t>ontrato</w:t>
      </w:r>
      <w:r w:rsidR="00851A4B" w:rsidRPr="00984E74">
        <w:rPr>
          <w:rFonts w:cstheme="minorHAnsi"/>
          <w:sz w:val="24"/>
          <w:szCs w:val="24"/>
        </w:rPr>
        <w:t xml:space="preserve"> que previsivelmente impeçam o cumprimento ou o cumprimento tempestivo de qualquer uma das suas obrigações</w:t>
      </w:r>
      <w:r w:rsidRPr="00984E74">
        <w:rPr>
          <w:rFonts w:cstheme="minorHAnsi"/>
          <w:sz w:val="24"/>
          <w:szCs w:val="24"/>
        </w:rPr>
        <w:t>, de acordo com a boa-fé.</w:t>
      </w:r>
    </w:p>
    <w:p w14:paraId="6977A7D2" w14:textId="2E6E0D3D" w:rsidR="000B6BE5" w:rsidRPr="00984E74" w:rsidRDefault="000B6BE5" w:rsidP="00A67AA5">
      <w:pPr>
        <w:spacing w:after="0"/>
        <w:jc w:val="both"/>
        <w:rPr>
          <w:rFonts w:cstheme="minorHAnsi"/>
          <w:sz w:val="24"/>
          <w:szCs w:val="24"/>
        </w:rPr>
      </w:pPr>
    </w:p>
    <w:p w14:paraId="1BD39747" w14:textId="37D477B0" w:rsidR="000B6BE5" w:rsidRPr="00984E74" w:rsidRDefault="000B6BE5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Cláusula 1</w:t>
      </w:r>
      <w:r w:rsidR="00375A07" w:rsidRPr="00984E74">
        <w:rPr>
          <w:rFonts w:asciiTheme="minorHAnsi" w:hAnsiTheme="minorHAnsi"/>
          <w:b w:val="0"/>
          <w:bCs w:val="0"/>
          <w:u w:val="none"/>
        </w:rPr>
        <w:t>9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232EE567" w14:textId="77777777" w:rsidR="004A1B9D" w:rsidRPr="00984E74" w:rsidRDefault="004A1B9D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Direitos de propriedade intelectual</w:t>
      </w:r>
    </w:p>
    <w:p w14:paraId="5923760F" w14:textId="4D82BD20" w:rsidR="004A1B9D" w:rsidRPr="00984E74" w:rsidRDefault="004A1B9D" w:rsidP="00A67AA5">
      <w:pPr>
        <w:pStyle w:val="PargrafodaLista"/>
        <w:numPr>
          <w:ilvl w:val="0"/>
          <w:numId w:val="33"/>
        </w:numPr>
        <w:rPr>
          <w:rFonts w:asciiTheme="minorHAnsi" w:hAnsiTheme="minorHAnsi"/>
          <w:sz w:val="24"/>
          <w:szCs w:val="24"/>
          <w:u w:color="000000"/>
        </w:rPr>
      </w:pPr>
      <w:r w:rsidRPr="00984E74">
        <w:rPr>
          <w:rFonts w:asciiTheme="minorHAnsi" w:hAnsiTheme="minorHAnsi"/>
          <w:sz w:val="24"/>
          <w:szCs w:val="24"/>
          <w:u w:color="000000"/>
        </w:rPr>
        <w:t xml:space="preserve">Correm integralmente por conta do Fornecedor os encargos ou a </w:t>
      </w:r>
      <w:proofErr w:type="gramStart"/>
      <w:r w:rsidRPr="00984E74">
        <w:rPr>
          <w:rFonts w:asciiTheme="minorHAnsi" w:hAnsiTheme="minorHAnsi"/>
          <w:sz w:val="24"/>
          <w:szCs w:val="24"/>
          <w:u w:color="000000"/>
        </w:rPr>
        <w:t>responsabilidade civil decorrentes</w:t>
      </w:r>
      <w:proofErr w:type="gramEnd"/>
      <w:r w:rsidRPr="00984E74">
        <w:rPr>
          <w:rFonts w:asciiTheme="minorHAnsi" w:hAnsiTheme="minorHAnsi"/>
          <w:sz w:val="24"/>
          <w:szCs w:val="24"/>
          <w:u w:color="000000"/>
        </w:rPr>
        <w:t xml:space="preserve"> da incorporação em qualquer dos bens objeto do contrato, ou da utilização nesses mesmos bens, de </w:t>
      </w:r>
      <w:r w:rsidR="00CA11FF">
        <w:rPr>
          <w:rFonts w:asciiTheme="minorHAnsi" w:hAnsiTheme="minorHAnsi"/>
          <w:sz w:val="24"/>
          <w:szCs w:val="24"/>
          <w:u w:color="000000"/>
        </w:rPr>
        <w:t>materiais</w:t>
      </w:r>
      <w:r w:rsidRPr="00984E74">
        <w:rPr>
          <w:rFonts w:asciiTheme="minorHAnsi" w:hAnsiTheme="minorHAnsi"/>
          <w:sz w:val="24"/>
          <w:szCs w:val="24"/>
          <w:u w:color="000000"/>
        </w:rPr>
        <w:t>, de hardware, de software ou de outros que respeitem a quaisquer patentes, licenças, marcas, desenhos registados e outros direitos de propriedade industrial ou direitos de autor ou conexos.</w:t>
      </w:r>
    </w:p>
    <w:p w14:paraId="0CF3C13E" w14:textId="7B8316E1" w:rsidR="004A1B9D" w:rsidRPr="00984E74" w:rsidRDefault="004A1B9D" w:rsidP="00A67AA5">
      <w:pPr>
        <w:pStyle w:val="PargrafodaLista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/>
          <w:sz w:val="24"/>
          <w:szCs w:val="24"/>
          <w:u w:color="000000"/>
        </w:rPr>
        <w:t>Se</w:t>
      </w:r>
      <w:r w:rsidR="000855A7">
        <w:rPr>
          <w:rFonts w:asciiTheme="minorHAnsi" w:hAnsiTheme="minorHAnsi"/>
          <w:sz w:val="24"/>
          <w:szCs w:val="24"/>
          <w:u w:color="000000"/>
        </w:rPr>
        <w:t xml:space="preserve"> o</w:t>
      </w:r>
      <w:r w:rsidRPr="00984E74">
        <w:rPr>
          <w:rFonts w:asciiTheme="minorHAnsi" w:hAnsiTheme="minorHAnsi"/>
          <w:sz w:val="24"/>
          <w:szCs w:val="24"/>
          <w:u w:color="000000"/>
        </w:rPr>
        <w:t xml:space="preserve"> </w:t>
      </w:r>
      <w:r w:rsidR="00914490">
        <w:rPr>
          <w:rFonts w:asciiTheme="minorHAnsi" w:hAnsiTheme="minorHAnsi"/>
          <w:sz w:val="24"/>
          <w:szCs w:val="24"/>
          <w:u w:color="000000"/>
        </w:rPr>
        <w:t>Contraente Público</w:t>
      </w:r>
      <w:r w:rsidRPr="00984E74">
        <w:rPr>
          <w:rFonts w:asciiTheme="minorHAnsi" w:hAnsiTheme="minorHAnsi"/>
          <w:sz w:val="24"/>
          <w:szCs w:val="24"/>
          <w:u w:color="000000"/>
        </w:rPr>
        <w:t xml:space="preserve"> vier a ser demandad</w:t>
      </w:r>
      <w:r w:rsidR="000855A7">
        <w:rPr>
          <w:rFonts w:asciiTheme="minorHAnsi" w:hAnsiTheme="minorHAnsi"/>
          <w:sz w:val="24"/>
          <w:szCs w:val="24"/>
          <w:u w:color="000000"/>
        </w:rPr>
        <w:t>o</w:t>
      </w:r>
      <w:r w:rsidRPr="00984E74">
        <w:rPr>
          <w:rFonts w:asciiTheme="minorHAnsi" w:hAnsiTheme="minorHAnsi"/>
          <w:sz w:val="24"/>
          <w:szCs w:val="24"/>
          <w:u w:color="000000"/>
        </w:rPr>
        <w:t xml:space="preserve"> por ter infringido, na execução do contrato ou na posterior utilização dos bens objeto do mesmo, qualquer dos direitos referidos no número anterior, terá direito de regresso contra o Fornecedor por quaisquer quantias pagas, seja a que título for.</w:t>
      </w:r>
    </w:p>
    <w:p w14:paraId="26AD1DFA" w14:textId="54E18361" w:rsidR="000B6BE5" w:rsidRPr="00984E74" w:rsidRDefault="000B6BE5" w:rsidP="00A67AA5">
      <w:pPr>
        <w:pStyle w:val="PargrafodaLista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S</w:t>
      </w:r>
      <w:r w:rsidR="004A1B9D" w:rsidRPr="00984E74">
        <w:rPr>
          <w:rFonts w:asciiTheme="minorHAnsi" w:hAnsiTheme="minorHAnsi" w:cstheme="minorHAnsi"/>
          <w:sz w:val="24"/>
          <w:szCs w:val="24"/>
        </w:rPr>
        <w:t>ão</w:t>
      </w:r>
      <w:r w:rsidRPr="00984E74">
        <w:rPr>
          <w:rFonts w:asciiTheme="minorHAnsi" w:hAnsiTheme="minorHAnsi" w:cstheme="minorHAnsi"/>
          <w:sz w:val="24"/>
          <w:szCs w:val="24"/>
        </w:rPr>
        <w:t xml:space="preserve"> da responsabilidade do Fornecedor quaisquer encargos decorrentes da utilização, na execução do contrato, de marcas registadas, patentes registadas ou licenças.</w:t>
      </w:r>
    </w:p>
    <w:p w14:paraId="6A79F19C" w14:textId="4796242F" w:rsidR="004A1B9D" w:rsidRPr="00984E74" w:rsidRDefault="004A1B9D" w:rsidP="00A67AA5">
      <w:pPr>
        <w:pStyle w:val="PargrafodaLista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Os encargos e a responsabilidade civil perante terceiros decorrentes dos factos mencionados nos n.ºs 1 e 2 não correm por conta do Fornecedor se este demonstrar que os mesmos são imputáveis </w:t>
      </w:r>
      <w:r w:rsidR="001B24D4">
        <w:rPr>
          <w:rFonts w:asciiTheme="minorHAnsi" w:hAnsiTheme="minorHAnsi" w:cstheme="minorHAnsi"/>
          <w:sz w:val="24"/>
          <w:szCs w:val="24"/>
        </w:rPr>
        <w:t>ao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ou a terceiros que não sejam seus subcontratados.</w:t>
      </w:r>
    </w:p>
    <w:p w14:paraId="47A0BEF0" w14:textId="77777777" w:rsidR="00351AC0" w:rsidRPr="00984E74" w:rsidRDefault="00351AC0" w:rsidP="00A67AA5">
      <w:pPr>
        <w:spacing w:after="0"/>
        <w:rPr>
          <w:rFonts w:cstheme="minorHAnsi"/>
          <w:sz w:val="24"/>
          <w:szCs w:val="24"/>
        </w:rPr>
      </w:pPr>
    </w:p>
    <w:p w14:paraId="5CB7DD4F" w14:textId="77B8FD12" w:rsidR="0071387F" w:rsidRPr="00984E74" w:rsidRDefault="0071387F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375A07" w:rsidRPr="00984E74">
        <w:rPr>
          <w:rFonts w:asciiTheme="minorHAnsi" w:hAnsiTheme="minorHAnsi"/>
          <w:b w:val="0"/>
          <w:bCs w:val="0"/>
          <w:u w:val="none"/>
        </w:rPr>
        <w:t>20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6427BE44" w14:textId="77777777" w:rsidR="00BE41FF" w:rsidRPr="00984E74" w:rsidRDefault="00BE41FF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Comunicações e notificações</w:t>
      </w:r>
    </w:p>
    <w:p w14:paraId="63BB17F1" w14:textId="4F84117F" w:rsidR="00BE41FF" w:rsidRPr="00984E74" w:rsidRDefault="00BE41FF" w:rsidP="00A67AA5">
      <w:pPr>
        <w:pStyle w:val="PargrafodaLista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Quaisquer comunicações ou notificações entre </w:t>
      </w:r>
      <w:r w:rsidR="001B24D4">
        <w:rPr>
          <w:rFonts w:asciiTheme="minorHAnsi" w:hAnsiTheme="minorHAnsi" w:cstheme="minorHAnsi"/>
          <w:sz w:val="24"/>
          <w:szCs w:val="24"/>
        </w:rPr>
        <w:t>o</w:t>
      </w:r>
      <w:r w:rsidR="00BC0C9F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e o </w:t>
      </w:r>
      <w:r w:rsidR="00BC0C9F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relativos ao contrato, seguem o regime previsto no artigo 469.º do C</w:t>
      </w:r>
      <w:r w:rsidR="00BC0C9F" w:rsidRPr="00984E74">
        <w:rPr>
          <w:rFonts w:asciiTheme="minorHAnsi" w:hAnsiTheme="minorHAnsi" w:cstheme="minorHAnsi"/>
          <w:sz w:val="24"/>
          <w:szCs w:val="24"/>
        </w:rPr>
        <w:t>CP</w:t>
      </w:r>
      <w:r w:rsidRPr="00984E74">
        <w:rPr>
          <w:rFonts w:asciiTheme="minorHAnsi" w:hAnsiTheme="minorHAnsi" w:cstheme="minorHAnsi"/>
          <w:sz w:val="24"/>
          <w:szCs w:val="24"/>
        </w:rPr>
        <w:t xml:space="preserve">, sem prejuízo do disposto no </w:t>
      </w:r>
      <w:r w:rsidRPr="00984E74">
        <w:rPr>
          <w:rFonts w:asciiTheme="minorHAnsi" w:hAnsiTheme="minorHAnsi" w:cstheme="minorHAnsi"/>
          <w:sz w:val="24"/>
          <w:szCs w:val="24"/>
        </w:rPr>
        <w:lastRenderedPageBreak/>
        <w:t>número seguinte.</w:t>
      </w:r>
    </w:p>
    <w:p w14:paraId="2F4D7BC7" w14:textId="15F766F0" w:rsidR="008F0129" w:rsidRPr="00984E74" w:rsidRDefault="00BE41FF" w:rsidP="00A67AA5">
      <w:pPr>
        <w:pStyle w:val="PargrafodaLista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As comunicações e as notificações dirigidas </w:t>
      </w:r>
      <w:r w:rsidR="001B24D4">
        <w:rPr>
          <w:rFonts w:asciiTheme="minorHAnsi" w:hAnsiTheme="minorHAnsi" w:cstheme="minorHAnsi"/>
          <w:sz w:val="24"/>
          <w:szCs w:val="24"/>
        </w:rPr>
        <w:t>ao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efetuadas através de qualquer meio admissível, têm de ser efetuadas até às 17h00 do dia a que digam respeito, sob pena de se considerarem efetuadas às 10h00 do dia útil imediatamente seguinte.</w:t>
      </w:r>
    </w:p>
    <w:p w14:paraId="0FF62484" w14:textId="5AE8128D" w:rsidR="00634AC1" w:rsidRPr="00984E74" w:rsidRDefault="00634AC1" w:rsidP="00A67AA5">
      <w:pPr>
        <w:pStyle w:val="PargrafodaLista"/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6565F98E" w14:textId="16E10159" w:rsidR="00634AC1" w:rsidRPr="00984E74" w:rsidRDefault="00634AC1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0B6BE5" w:rsidRPr="00984E74">
        <w:rPr>
          <w:rFonts w:asciiTheme="minorHAnsi" w:hAnsiTheme="minorHAnsi"/>
          <w:b w:val="0"/>
          <w:bCs w:val="0"/>
          <w:u w:val="none"/>
        </w:rPr>
        <w:t>2</w:t>
      </w:r>
      <w:r w:rsidR="00375A07" w:rsidRPr="00984E74">
        <w:rPr>
          <w:rFonts w:asciiTheme="minorHAnsi" w:hAnsiTheme="minorHAnsi"/>
          <w:b w:val="0"/>
          <w:bCs w:val="0"/>
          <w:u w:val="none"/>
        </w:rPr>
        <w:t>1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43279772" w14:textId="77777777" w:rsidR="00BC0C9F" w:rsidRPr="00984E74" w:rsidRDefault="00BC0C9F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Contagem dos prazos na fase de execução do contrato</w:t>
      </w:r>
    </w:p>
    <w:p w14:paraId="60E9D245" w14:textId="77777777" w:rsidR="00BC0C9F" w:rsidRPr="00984E74" w:rsidRDefault="00BC0C9F" w:rsidP="00A67AA5">
      <w:pPr>
        <w:spacing w:after="0"/>
        <w:jc w:val="both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>À contagem de prazos na fase de execução do contrato, e salvo disposição expressa em contrário, são aplicáveis as seguintes regras:</w:t>
      </w:r>
    </w:p>
    <w:p w14:paraId="05348373" w14:textId="77777777" w:rsidR="00BC0C9F" w:rsidRPr="00984E74" w:rsidRDefault="00BC0C9F" w:rsidP="00A67AA5">
      <w:pPr>
        <w:tabs>
          <w:tab w:val="left" w:pos="567"/>
        </w:tabs>
        <w:spacing w:after="0"/>
        <w:ind w:firstLine="284"/>
        <w:jc w:val="both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>a)</w:t>
      </w:r>
      <w:r w:rsidRPr="00984E74">
        <w:rPr>
          <w:rFonts w:cstheme="minorHAnsi"/>
          <w:sz w:val="24"/>
          <w:szCs w:val="24"/>
        </w:rPr>
        <w:tab/>
        <w:t xml:space="preserve">Os prazos são contínuos, não se suspendendo nos sábados, domingos e feriados; </w:t>
      </w:r>
    </w:p>
    <w:p w14:paraId="4AA39936" w14:textId="77777777" w:rsidR="00BC0C9F" w:rsidRPr="00984E74" w:rsidRDefault="00BC0C9F" w:rsidP="00A67AA5">
      <w:pPr>
        <w:tabs>
          <w:tab w:val="left" w:pos="567"/>
        </w:tabs>
        <w:spacing w:after="0"/>
        <w:ind w:firstLine="284"/>
        <w:jc w:val="both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>b)</w:t>
      </w:r>
      <w:r w:rsidRPr="00984E74">
        <w:rPr>
          <w:rFonts w:cstheme="minorHAnsi"/>
          <w:sz w:val="24"/>
          <w:szCs w:val="24"/>
        </w:rPr>
        <w:tab/>
        <w:t xml:space="preserve">O prazo fixado em semanas, meses ou anos, a contar de certa data, termina às 24 (vinte e quatro) horas do dia que corresponda, dentro da última semana, mês ou ano, a essa data, se no último mês não existir dia correspondente, o prazo finda no último dia desse mês; </w:t>
      </w:r>
    </w:p>
    <w:p w14:paraId="01397C92" w14:textId="77777777" w:rsidR="00BC0C9F" w:rsidRPr="00984E74" w:rsidRDefault="00BC0C9F" w:rsidP="00A67AA5">
      <w:pPr>
        <w:tabs>
          <w:tab w:val="left" w:pos="567"/>
        </w:tabs>
        <w:spacing w:after="0"/>
        <w:ind w:firstLine="284"/>
        <w:jc w:val="both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>c)</w:t>
      </w:r>
      <w:r w:rsidRPr="00984E74">
        <w:rPr>
          <w:rFonts w:cstheme="minorHAnsi"/>
          <w:sz w:val="24"/>
          <w:szCs w:val="24"/>
        </w:rPr>
        <w:tab/>
        <w:t xml:space="preserve">O prazo que termine em sábado, domingo, feriado ou em dia em que o serviço, perante o qual deva ser praticado o ato, não esteja aberto ao público, ou não funcione durante o período normal, transfere-se para o 1.º dia útil seguinte. </w:t>
      </w:r>
    </w:p>
    <w:p w14:paraId="7AD2A6D4" w14:textId="77777777" w:rsidR="00112448" w:rsidRPr="00984E74" w:rsidRDefault="00112448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</w:p>
    <w:p w14:paraId="7260EBB1" w14:textId="313ED8B3" w:rsidR="0071387F" w:rsidRPr="00984E74" w:rsidRDefault="0071387F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634AC1" w:rsidRPr="00984E74">
        <w:rPr>
          <w:rFonts w:asciiTheme="minorHAnsi" w:hAnsiTheme="minorHAnsi"/>
          <w:b w:val="0"/>
          <w:bCs w:val="0"/>
          <w:u w:val="none"/>
        </w:rPr>
        <w:t>2</w:t>
      </w:r>
      <w:r w:rsidR="001B24D4">
        <w:rPr>
          <w:rFonts w:asciiTheme="minorHAnsi" w:hAnsiTheme="minorHAnsi"/>
          <w:b w:val="0"/>
          <w:bCs w:val="0"/>
          <w:u w:val="none"/>
        </w:rPr>
        <w:t>2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5BD20CE5" w14:textId="4B78A3BF" w:rsidR="00351AC0" w:rsidRPr="00984E74" w:rsidRDefault="00E31A45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Arbitragem/</w:t>
      </w:r>
      <w:r w:rsidR="00351AC0" w:rsidRPr="00984E74">
        <w:rPr>
          <w:rFonts w:asciiTheme="minorHAnsi" w:hAnsiTheme="minorHAnsi"/>
          <w:b w:val="0"/>
          <w:bCs w:val="0"/>
          <w:u w:val="none"/>
        </w:rPr>
        <w:t>Foro competente</w:t>
      </w:r>
    </w:p>
    <w:p w14:paraId="19DE7524" w14:textId="6E2EBC5D" w:rsidR="00351AC0" w:rsidRPr="00984E74" w:rsidRDefault="00351AC0" w:rsidP="00A67AA5">
      <w:pPr>
        <w:spacing w:after="0"/>
        <w:jc w:val="both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 xml:space="preserve">Para resolução de todos os litígios decorrentes do </w:t>
      </w:r>
      <w:r w:rsidR="00E956D2">
        <w:rPr>
          <w:rFonts w:cstheme="minorHAnsi"/>
          <w:sz w:val="24"/>
          <w:szCs w:val="24"/>
        </w:rPr>
        <w:t>c</w:t>
      </w:r>
      <w:r w:rsidRPr="00984E74">
        <w:rPr>
          <w:rFonts w:cstheme="minorHAnsi"/>
          <w:sz w:val="24"/>
          <w:szCs w:val="24"/>
        </w:rPr>
        <w:t xml:space="preserve">ontrato fica estipulada a competência do Tribunal </w:t>
      </w:r>
      <w:r w:rsidR="00D50575" w:rsidRPr="00984E74">
        <w:rPr>
          <w:rFonts w:cstheme="minorHAnsi"/>
          <w:sz w:val="24"/>
          <w:szCs w:val="24"/>
        </w:rPr>
        <w:t>…</w:t>
      </w:r>
      <w:r w:rsidRPr="00984E74">
        <w:rPr>
          <w:rFonts w:cstheme="minorHAnsi"/>
          <w:sz w:val="24"/>
          <w:szCs w:val="24"/>
        </w:rPr>
        <w:t>, com renúncia expressa a qualquer outro.</w:t>
      </w:r>
    </w:p>
    <w:p w14:paraId="7ACDA609" w14:textId="7A785603" w:rsidR="00351AC0" w:rsidRPr="00984E74" w:rsidRDefault="00370609" w:rsidP="00A67AA5">
      <w:pPr>
        <w:spacing w:after="0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t>OU</w:t>
      </w:r>
    </w:p>
    <w:p w14:paraId="0CE31D3F" w14:textId="54811EC1" w:rsidR="00882792" w:rsidRPr="00882792" w:rsidRDefault="000B15BF" w:rsidP="00A67AA5">
      <w:pPr>
        <w:spacing w:after="0"/>
        <w:jc w:val="both"/>
        <w:rPr>
          <w:rFonts w:cstheme="minorHAnsi"/>
          <w:sz w:val="24"/>
          <w:szCs w:val="24"/>
        </w:rPr>
      </w:pPr>
      <w:r w:rsidRPr="00011F93">
        <w:rPr>
          <w:rFonts w:cstheme="minorHAnsi"/>
          <w:sz w:val="24"/>
          <w:szCs w:val="24"/>
        </w:rPr>
        <w:t xml:space="preserve">Quaisquer litígios relativos, designadamente, à interpretação, execução, incumprimento, invalidade ou resolução do contrato devem ser dirimidos </w:t>
      </w:r>
      <w:r w:rsidR="008227C2" w:rsidRPr="00011F93">
        <w:rPr>
          <w:rFonts w:cstheme="minorHAnsi"/>
          <w:sz w:val="24"/>
          <w:szCs w:val="24"/>
        </w:rPr>
        <w:t xml:space="preserve">pelo Centro de </w:t>
      </w:r>
      <w:r w:rsidR="00C81C09" w:rsidRPr="00011F93">
        <w:rPr>
          <w:rFonts w:cstheme="minorHAnsi"/>
          <w:sz w:val="24"/>
          <w:szCs w:val="24"/>
        </w:rPr>
        <w:t>Arbitragem</w:t>
      </w:r>
      <w:r w:rsidR="008227C2" w:rsidRPr="00011F93">
        <w:rPr>
          <w:rFonts w:cstheme="minorHAnsi"/>
          <w:sz w:val="24"/>
          <w:szCs w:val="24"/>
        </w:rPr>
        <w:t xml:space="preserve"> institucionalizado</w:t>
      </w:r>
      <w:r w:rsidR="00210BF2" w:rsidRPr="00011F93">
        <w:rPr>
          <w:rFonts w:cstheme="minorHAnsi"/>
          <w:sz w:val="24"/>
          <w:szCs w:val="24"/>
        </w:rPr>
        <w:t xml:space="preserve"> competente</w:t>
      </w:r>
      <w:r w:rsidR="008227C2" w:rsidRPr="00011F93">
        <w:rPr>
          <w:rFonts w:cstheme="minorHAnsi"/>
          <w:sz w:val="24"/>
          <w:szCs w:val="24"/>
        </w:rPr>
        <w:t xml:space="preserve"> (</w:t>
      </w:r>
      <w:r w:rsidR="008227C2" w:rsidRPr="00011F93">
        <w:rPr>
          <w:rFonts w:cstheme="minorHAnsi"/>
          <w:i/>
          <w:iCs/>
          <w:sz w:val="20"/>
          <w:szCs w:val="20"/>
        </w:rPr>
        <w:t xml:space="preserve">designação e identificação do </w:t>
      </w:r>
      <w:bookmarkStart w:id="1" w:name="_Hlk136330486"/>
      <w:r w:rsidR="008227C2" w:rsidRPr="00011F93">
        <w:rPr>
          <w:rFonts w:cstheme="minorHAnsi"/>
          <w:i/>
          <w:iCs/>
          <w:sz w:val="20"/>
          <w:szCs w:val="20"/>
        </w:rPr>
        <w:t>Cen</w:t>
      </w:r>
      <w:r w:rsidR="00C81C09" w:rsidRPr="00011F93">
        <w:rPr>
          <w:rFonts w:cstheme="minorHAnsi"/>
          <w:i/>
          <w:iCs/>
          <w:sz w:val="20"/>
          <w:szCs w:val="20"/>
        </w:rPr>
        <w:t xml:space="preserve">tro de Arbitragem </w:t>
      </w:r>
      <w:bookmarkEnd w:id="1"/>
      <w:r w:rsidR="00C81C09" w:rsidRPr="00011F93">
        <w:rPr>
          <w:rFonts w:cstheme="minorHAnsi"/>
          <w:i/>
          <w:iCs/>
          <w:sz w:val="20"/>
          <w:szCs w:val="20"/>
        </w:rPr>
        <w:t>institucionalizado</w:t>
      </w:r>
      <w:r w:rsidR="00C81C09" w:rsidRPr="00011F93">
        <w:rPr>
          <w:rFonts w:cstheme="minorHAnsi"/>
          <w:sz w:val="24"/>
          <w:szCs w:val="24"/>
        </w:rPr>
        <w:t>)</w:t>
      </w:r>
      <w:r w:rsidRPr="00011F93">
        <w:rPr>
          <w:rFonts w:cstheme="minorHAnsi"/>
          <w:sz w:val="24"/>
          <w:szCs w:val="24"/>
        </w:rPr>
        <w:t xml:space="preserve">, </w:t>
      </w:r>
      <w:r w:rsidR="003048AB">
        <w:rPr>
          <w:rFonts w:cstheme="minorHAnsi"/>
          <w:sz w:val="24"/>
          <w:szCs w:val="24"/>
        </w:rPr>
        <w:t xml:space="preserve">devendo </w:t>
      </w:r>
      <w:r w:rsidR="00142ABC">
        <w:rPr>
          <w:rFonts w:cstheme="minorHAnsi"/>
          <w:sz w:val="24"/>
          <w:szCs w:val="24"/>
        </w:rPr>
        <w:t>o cocontra</w:t>
      </w:r>
      <w:r w:rsidR="00956A09">
        <w:rPr>
          <w:rFonts w:cstheme="minorHAnsi"/>
          <w:sz w:val="24"/>
          <w:szCs w:val="24"/>
        </w:rPr>
        <w:t>ta</w:t>
      </w:r>
      <w:r w:rsidR="00142ABC">
        <w:rPr>
          <w:rFonts w:cstheme="minorHAnsi"/>
          <w:sz w:val="24"/>
          <w:szCs w:val="24"/>
        </w:rPr>
        <w:t>nte</w:t>
      </w:r>
      <w:r w:rsidR="003048AB">
        <w:rPr>
          <w:rFonts w:cstheme="minorHAnsi"/>
          <w:sz w:val="24"/>
          <w:szCs w:val="24"/>
        </w:rPr>
        <w:t xml:space="preserve"> </w:t>
      </w:r>
      <w:r w:rsidR="00234B01">
        <w:rPr>
          <w:rFonts w:cstheme="minorHAnsi"/>
          <w:sz w:val="24"/>
          <w:szCs w:val="24"/>
        </w:rPr>
        <w:t>declarar</w:t>
      </w:r>
      <w:r w:rsidR="00954173">
        <w:rPr>
          <w:rFonts w:cstheme="minorHAnsi"/>
          <w:sz w:val="24"/>
          <w:szCs w:val="24"/>
        </w:rPr>
        <w:t xml:space="preserve"> por escrito </w:t>
      </w:r>
      <w:r w:rsidR="00234B01">
        <w:rPr>
          <w:rFonts w:cstheme="minorHAnsi"/>
          <w:sz w:val="24"/>
          <w:szCs w:val="24"/>
        </w:rPr>
        <w:t>que acei</w:t>
      </w:r>
      <w:r w:rsidR="009E657A">
        <w:rPr>
          <w:rFonts w:cstheme="minorHAnsi"/>
          <w:sz w:val="24"/>
          <w:szCs w:val="24"/>
        </w:rPr>
        <w:t>ta atribuir a competência para a resolução de litígios relativos</w:t>
      </w:r>
      <w:r w:rsidR="00B17151">
        <w:rPr>
          <w:rFonts w:cstheme="minorHAnsi"/>
          <w:sz w:val="24"/>
          <w:szCs w:val="24"/>
        </w:rPr>
        <w:t xml:space="preserve"> ao contrato ao Centro de Arbitragem</w:t>
      </w:r>
      <w:r w:rsidR="00882792" w:rsidRPr="00882792">
        <w:rPr>
          <w:rFonts w:cstheme="minorHAnsi"/>
          <w:sz w:val="24"/>
          <w:szCs w:val="24"/>
        </w:rPr>
        <w:t xml:space="preserve"> institucionalizado </w:t>
      </w:r>
      <w:r w:rsidR="00B17151" w:rsidRPr="00B17151">
        <w:rPr>
          <w:rFonts w:cstheme="minorHAnsi"/>
          <w:sz w:val="24"/>
          <w:szCs w:val="24"/>
        </w:rPr>
        <w:t>(</w:t>
      </w:r>
      <w:r w:rsidR="00B17151" w:rsidRPr="00B17151">
        <w:rPr>
          <w:rFonts w:cstheme="minorHAnsi"/>
          <w:i/>
          <w:iCs/>
          <w:sz w:val="20"/>
          <w:szCs w:val="20"/>
        </w:rPr>
        <w:t>designação e identificação do Centro de Arbitragem institucionalizado</w:t>
      </w:r>
      <w:r w:rsidR="00B17151" w:rsidRPr="00B17151">
        <w:rPr>
          <w:rFonts w:cstheme="minorHAnsi"/>
          <w:sz w:val="24"/>
          <w:szCs w:val="24"/>
        </w:rPr>
        <w:t>)</w:t>
      </w:r>
      <w:r w:rsidR="00B17151">
        <w:rPr>
          <w:rFonts w:cstheme="minorHAnsi"/>
          <w:sz w:val="24"/>
          <w:szCs w:val="24"/>
        </w:rPr>
        <w:t>.</w:t>
      </w:r>
    </w:p>
    <w:p w14:paraId="75837AE7" w14:textId="77777777" w:rsidR="00094DA5" w:rsidRPr="00984E74" w:rsidRDefault="00094DA5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</w:p>
    <w:p w14:paraId="6F047FC7" w14:textId="1428F36A" w:rsidR="0071387F" w:rsidRPr="00984E74" w:rsidRDefault="0071387F" w:rsidP="00A67AA5">
      <w:pPr>
        <w:pStyle w:val="Ttulo1"/>
        <w:spacing w:before="0" w:line="276" w:lineRule="auto"/>
        <w:ind w:left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634AC1" w:rsidRPr="00984E74">
        <w:rPr>
          <w:rFonts w:asciiTheme="minorHAnsi" w:hAnsiTheme="minorHAnsi"/>
          <w:b w:val="0"/>
          <w:bCs w:val="0"/>
          <w:u w:val="none"/>
        </w:rPr>
        <w:t>2</w:t>
      </w:r>
      <w:r w:rsidR="00C95A14">
        <w:rPr>
          <w:rFonts w:asciiTheme="minorHAnsi" w:hAnsiTheme="minorHAnsi"/>
          <w:b w:val="0"/>
          <w:bCs w:val="0"/>
          <w:u w:val="none"/>
        </w:rPr>
        <w:t>3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7CFAC2A3" w14:textId="77777777" w:rsidR="00634AC1" w:rsidRPr="00984E74" w:rsidRDefault="00634AC1" w:rsidP="00A67AA5">
      <w:pPr>
        <w:spacing w:after="0"/>
        <w:jc w:val="center"/>
        <w:rPr>
          <w:rFonts w:eastAsia="Trebuchet MS" w:cs="Trebuchet MS"/>
          <w:sz w:val="24"/>
          <w:szCs w:val="24"/>
          <w:u w:color="000000"/>
        </w:rPr>
      </w:pPr>
      <w:r w:rsidRPr="00984E74">
        <w:rPr>
          <w:rFonts w:eastAsia="Trebuchet MS" w:cs="Trebuchet MS"/>
          <w:sz w:val="24"/>
          <w:szCs w:val="24"/>
          <w:u w:color="000000"/>
        </w:rPr>
        <w:t>Legislação aplicável</w:t>
      </w:r>
    </w:p>
    <w:p w14:paraId="477605BF" w14:textId="023FE62D" w:rsidR="0071387F" w:rsidRPr="00984E74" w:rsidRDefault="00634AC1" w:rsidP="00A67AA5">
      <w:pPr>
        <w:pStyle w:val="PargrafodaLista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 contrato é regulado pela legislação portuguesa.</w:t>
      </w:r>
    </w:p>
    <w:p w14:paraId="686DF49F" w14:textId="0EA87695" w:rsidR="00BC0C9F" w:rsidRPr="00984E74" w:rsidRDefault="00BC0C9F" w:rsidP="00A67AA5">
      <w:pPr>
        <w:pStyle w:val="PargrafodaLista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Sem prejuízo de outras leis e regulamentos especialmente aplicáveis, a tudo o que não esteja expressamente previsto ou regulado no presente </w:t>
      </w:r>
      <w:r w:rsidR="005923F6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aderno de </w:t>
      </w:r>
      <w:r w:rsidR="005923F6">
        <w:rPr>
          <w:rFonts w:asciiTheme="minorHAnsi" w:hAnsiTheme="minorHAnsi" w:cstheme="minorHAnsi"/>
          <w:sz w:val="24"/>
          <w:szCs w:val="24"/>
        </w:rPr>
        <w:t>E</w:t>
      </w:r>
      <w:r w:rsidRPr="00984E74">
        <w:rPr>
          <w:rFonts w:asciiTheme="minorHAnsi" w:hAnsiTheme="minorHAnsi" w:cstheme="minorHAnsi"/>
          <w:sz w:val="24"/>
          <w:szCs w:val="24"/>
        </w:rPr>
        <w:t xml:space="preserve">ncargos e nas demais regulamentações do </w:t>
      </w:r>
      <w:r w:rsidR="003E3DE4" w:rsidRPr="00984E74">
        <w:rPr>
          <w:rFonts w:asciiTheme="minorHAnsi" w:hAnsiTheme="minorHAnsi" w:cstheme="minorHAnsi"/>
          <w:sz w:val="24"/>
          <w:szCs w:val="24"/>
        </w:rPr>
        <w:t>procedimento pré-contratual</w:t>
      </w:r>
      <w:r w:rsidRPr="00984E74">
        <w:rPr>
          <w:rFonts w:asciiTheme="minorHAnsi" w:hAnsiTheme="minorHAnsi" w:cstheme="minorHAnsi"/>
          <w:sz w:val="24"/>
          <w:szCs w:val="24"/>
        </w:rPr>
        <w:t xml:space="preserve"> e do contrato aplica-se o regime previsto no CCP, na sua atual redação e demais legislação aplicável.</w:t>
      </w:r>
    </w:p>
    <w:p w14:paraId="7A83C8CB" w14:textId="718B6159" w:rsidR="008F0129" w:rsidRPr="00984E74" w:rsidRDefault="008F0129" w:rsidP="00A67AA5">
      <w:pPr>
        <w:spacing w:after="0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br w:type="page"/>
      </w:r>
    </w:p>
    <w:p w14:paraId="1CF3FCD1" w14:textId="5C087464" w:rsidR="001E2811" w:rsidRDefault="001E2811" w:rsidP="00A67AA5">
      <w:pPr>
        <w:spacing w:after="0"/>
        <w:jc w:val="center"/>
        <w:rPr>
          <w:rFonts w:cstheme="minorHAnsi"/>
          <w:sz w:val="24"/>
          <w:szCs w:val="24"/>
        </w:rPr>
      </w:pPr>
      <w:r w:rsidRPr="00984E74">
        <w:rPr>
          <w:rFonts w:cstheme="minorHAnsi"/>
          <w:sz w:val="24"/>
          <w:szCs w:val="24"/>
        </w:rPr>
        <w:lastRenderedPageBreak/>
        <w:t>SECÇÃO II – CLÁUSULAS TÉCNICAS E FUNCIONAIS</w:t>
      </w:r>
    </w:p>
    <w:p w14:paraId="4B66099A" w14:textId="77777777" w:rsidR="00C05BCF" w:rsidRPr="00984E74" w:rsidRDefault="00C05BCF" w:rsidP="00A67AA5">
      <w:pPr>
        <w:spacing w:after="0"/>
        <w:jc w:val="center"/>
        <w:rPr>
          <w:rFonts w:cstheme="minorHAnsi"/>
          <w:sz w:val="24"/>
          <w:szCs w:val="24"/>
        </w:rPr>
      </w:pPr>
    </w:p>
    <w:p w14:paraId="63E5B1CC" w14:textId="5089CD28" w:rsidR="001E2811" w:rsidRPr="00984E74" w:rsidRDefault="001E2811" w:rsidP="00A67AA5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C36BD6" w:rsidRPr="00984E74">
        <w:rPr>
          <w:rFonts w:asciiTheme="minorHAnsi" w:hAnsiTheme="minorHAnsi"/>
          <w:b w:val="0"/>
          <w:bCs w:val="0"/>
          <w:u w:val="none"/>
        </w:rPr>
        <w:t>2</w:t>
      </w:r>
      <w:r w:rsidR="00C36BD6">
        <w:rPr>
          <w:rFonts w:asciiTheme="minorHAnsi" w:hAnsiTheme="minorHAnsi"/>
          <w:b w:val="0"/>
          <w:bCs w:val="0"/>
          <w:u w:val="none"/>
        </w:rPr>
        <w:t>4</w:t>
      </w:r>
      <w:r w:rsidR="00C36BD6" w:rsidRPr="00984E74">
        <w:rPr>
          <w:rFonts w:asciiTheme="minorHAnsi" w:hAnsiTheme="minorHAnsi"/>
          <w:b w:val="0"/>
          <w:bCs w:val="0"/>
          <w:u w:val="none"/>
        </w:rPr>
        <w:t>ª</w:t>
      </w:r>
    </w:p>
    <w:p w14:paraId="04FC2FF8" w14:textId="59C8ED6C" w:rsidR="006E3A30" w:rsidRPr="00984E74" w:rsidRDefault="006E3A30" w:rsidP="00A67AA5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Bens a adquirir</w:t>
      </w:r>
    </w:p>
    <w:p w14:paraId="0C492825" w14:textId="6F02E3B3" w:rsidR="006E3A30" w:rsidRPr="00984E74" w:rsidRDefault="006D69B5" w:rsidP="00A67AA5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Pretende-se adquirir os seguintes bens</w:t>
      </w:r>
      <w:r w:rsidR="00DF009D" w:rsidRPr="00984E74">
        <w:rPr>
          <w:rFonts w:asciiTheme="minorHAnsi" w:hAnsiTheme="minorHAnsi" w:cstheme="minorHAnsi"/>
          <w:sz w:val="24"/>
          <w:szCs w:val="24"/>
        </w:rPr>
        <w:t>:</w:t>
      </w:r>
    </w:p>
    <w:p w14:paraId="5CE64EFC" w14:textId="360C60FD" w:rsidR="00DF009D" w:rsidRPr="00984E74" w:rsidRDefault="00DF009D" w:rsidP="00A67AA5">
      <w:pPr>
        <w:pStyle w:val="Ttulo1"/>
        <w:spacing w:before="0" w:line="276" w:lineRule="auto"/>
        <w:jc w:val="both"/>
        <w:rPr>
          <w:rFonts w:asciiTheme="minorHAnsi" w:hAnsiTheme="minorHAnsi"/>
          <w:b w:val="0"/>
          <w:bCs w:val="0"/>
          <w:i/>
          <w:iCs/>
          <w:u w:val="none"/>
        </w:rPr>
      </w:pPr>
      <w:r w:rsidRPr="00984E74">
        <w:rPr>
          <w:rFonts w:asciiTheme="minorHAnsi" w:hAnsiTheme="minorHAnsi"/>
          <w:b w:val="0"/>
          <w:bCs w:val="0"/>
          <w:i/>
          <w:iCs/>
          <w:u w:val="none"/>
        </w:rPr>
        <w:t xml:space="preserve">(definir as características exigidas, quantidades e </w:t>
      </w:r>
      <w:r w:rsidR="00214EF1" w:rsidRPr="00984E74">
        <w:rPr>
          <w:rFonts w:asciiTheme="minorHAnsi" w:hAnsiTheme="minorHAnsi"/>
          <w:b w:val="0"/>
          <w:bCs w:val="0"/>
          <w:i/>
          <w:iCs/>
          <w:u w:val="none"/>
        </w:rPr>
        <w:t>qualquer outra informação relevante</w:t>
      </w:r>
      <w:r w:rsidRPr="00984E74">
        <w:rPr>
          <w:rFonts w:asciiTheme="minorHAnsi" w:hAnsiTheme="minorHAnsi"/>
          <w:b w:val="0"/>
          <w:bCs w:val="0"/>
          <w:i/>
          <w:iCs/>
          <w:u w:val="none"/>
        </w:rPr>
        <w:t>, nos termos previstos no artigo 49.º do CCP)</w:t>
      </w:r>
    </w:p>
    <w:p w14:paraId="1359E276" w14:textId="2AE1806A" w:rsidR="00DF009D" w:rsidRPr="00984E74" w:rsidRDefault="00DF009D" w:rsidP="00A67AA5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Fornecedor obriga-se a entregar </w:t>
      </w:r>
      <w:r w:rsidR="00A47B9F">
        <w:rPr>
          <w:rFonts w:asciiTheme="minorHAnsi" w:hAnsiTheme="minorHAnsi" w:cstheme="minorHAnsi"/>
          <w:sz w:val="24"/>
          <w:szCs w:val="24"/>
        </w:rPr>
        <w:t>ao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os bens objeto do </w:t>
      </w:r>
      <w:r w:rsidR="00A47B9F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com as características, especificações e requisitos técnicos previstos nesta secção.</w:t>
      </w:r>
    </w:p>
    <w:p w14:paraId="3811864C" w14:textId="77777777" w:rsidR="00DF009D" w:rsidRPr="00984E74" w:rsidRDefault="00DF009D" w:rsidP="00A67AA5">
      <w:pPr>
        <w:pStyle w:val="Ttulo1"/>
        <w:spacing w:before="0" w:line="276" w:lineRule="auto"/>
        <w:jc w:val="both"/>
        <w:rPr>
          <w:rFonts w:asciiTheme="minorHAnsi" w:hAnsiTheme="minorHAnsi"/>
          <w:b w:val="0"/>
          <w:bCs w:val="0"/>
          <w:i/>
          <w:iCs/>
          <w:u w:val="none"/>
        </w:rPr>
      </w:pPr>
    </w:p>
    <w:p w14:paraId="32E873CC" w14:textId="67521BA3" w:rsidR="006E3A30" w:rsidRPr="00984E74" w:rsidRDefault="006E3A30" w:rsidP="00A67AA5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C36BD6" w:rsidRPr="00984E74">
        <w:rPr>
          <w:rFonts w:asciiTheme="minorHAnsi" w:hAnsiTheme="minorHAnsi"/>
          <w:b w:val="0"/>
          <w:bCs w:val="0"/>
          <w:u w:val="none"/>
        </w:rPr>
        <w:t>2</w:t>
      </w:r>
      <w:r w:rsidR="00C36BD6">
        <w:rPr>
          <w:rFonts w:asciiTheme="minorHAnsi" w:hAnsiTheme="minorHAnsi"/>
          <w:b w:val="0"/>
          <w:bCs w:val="0"/>
          <w:u w:val="none"/>
        </w:rPr>
        <w:t>5</w:t>
      </w:r>
      <w:r w:rsidR="00C36BD6" w:rsidRPr="00984E74">
        <w:rPr>
          <w:rFonts w:asciiTheme="minorHAnsi" w:hAnsiTheme="minorHAnsi"/>
          <w:b w:val="0"/>
          <w:bCs w:val="0"/>
          <w:u w:val="none"/>
        </w:rPr>
        <w:t>ª</w:t>
      </w:r>
    </w:p>
    <w:p w14:paraId="7DE2CA07" w14:textId="45811B2C" w:rsidR="001E2811" w:rsidRPr="00984E74" w:rsidRDefault="001E2811" w:rsidP="00A67AA5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Conformidade e operacionalidade dos bens</w:t>
      </w:r>
    </w:p>
    <w:p w14:paraId="305EDE52" w14:textId="53FB2796" w:rsidR="001E2811" w:rsidRPr="00984E74" w:rsidRDefault="001E2811" w:rsidP="00A67AA5">
      <w:pPr>
        <w:pStyle w:val="PargrafodaLista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Os bens objeto do </w:t>
      </w:r>
      <w:r w:rsidR="00A47B9F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devem ser entregues em perfeitas condições de serem utilizados para os fins a que se destinam e dotados de todo o material de apoio necessário à sua entrada em funcionamento.</w:t>
      </w:r>
    </w:p>
    <w:p w14:paraId="10B68976" w14:textId="09A029F4" w:rsidR="00214EF1" w:rsidRPr="00984E74" w:rsidRDefault="00214EF1" w:rsidP="00A67AA5">
      <w:pPr>
        <w:pStyle w:val="PargrafodaLista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Os bens objeto do contrato bem como as respetivas peças, componentes ou equipamentos têm de ser novos.</w:t>
      </w:r>
    </w:p>
    <w:p w14:paraId="4283C17F" w14:textId="77777777" w:rsidR="001E2811" w:rsidRPr="00984E74" w:rsidRDefault="001E2811" w:rsidP="00A67AA5">
      <w:pPr>
        <w:pStyle w:val="PargrafodaLista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É aplicável, com as necessárias adaptações, o disposto na lei que disciplina os aspetos relativos à venda de bens de consumo e das garantias a ela relativas no que respeita à conformidade dos bens a entregar.</w:t>
      </w:r>
    </w:p>
    <w:p w14:paraId="53A2FE30" w14:textId="2C0FFE48" w:rsidR="001E2811" w:rsidRPr="00984E74" w:rsidRDefault="001E2811" w:rsidP="00A67AA5">
      <w:pPr>
        <w:pStyle w:val="PargrafodaLista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é responsável perante </w:t>
      </w:r>
      <w:r w:rsidR="003028D2">
        <w:rPr>
          <w:rFonts w:asciiTheme="minorHAnsi" w:hAnsiTheme="minorHAnsi" w:cstheme="minorHAnsi"/>
          <w:sz w:val="24"/>
          <w:szCs w:val="24"/>
        </w:rPr>
        <w:t>o</w:t>
      </w:r>
      <w:r w:rsidR="002D5944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por qualquer defeito ou discrepância dos bens objeto do </w:t>
      </w:r>
      <w:r w:rsidR="003028D2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 xml:space="preserve">ontrato que existam </w:t>
      </w:r>
      <w:r w:rsidR="002D5944" w:rsidRPr="00984E74">
        <w:rPr>
          <w:rFonts w:asciiTheme="minorHAnsi" w:hAnsiTheme="minorHAnsi" w:cstheme="minorHAnsi"/>
          <w:sz w:val="24"/>
          <w:szCs w:val="24"/>
        </w:rPr>
        <w:t>quando</w:t>
      </w:r>
      <w:r w:rsidRPr="00984E74">
        <w:rPr>
          <w:rFonts w:asciiTheme="minorHAnsi" w:hAnsiTheme="minorHAnsi" w:cstheme="minorHAnsi"/>
          <w:sz w:val="24"/>
          <w:szCs w:val="24"/>
        </w:rPr>
        <w:t xml:space="preserve"> os bens lhe são entregues.</w:t>
      </w:r>
    </w:p>
    <w:p w14:paraId="6FB1693E" w14:textId="77777777" w:rsidR="001E2811" w:rsidRPr="00984E74" w:rsidRDefault="001E2811" w:rsidP="00A67AA5">
      <w:pPr>
        <w:spacing w:after="0"/>
        <w:rPr>
          <w:rFonts w:cstheme="minorHAnsi"/>
          <w:sz w:val="24"/>
          <w:szCs w:val="24"/>
        </w:rPr>
      </w:pPr>
    </w:p>
    <w:p w14:paraId="041F714E" w14:textId="5DF5CE79" w:rsidR="001E2811" w:rsidRPr="00984E74" w:rsidRDefault="001E2811" w:rsidP="00A67AA5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C36BD6" w:rsidRPr="00984E74">
        <w:rPr>
          <w:rFonts w:asciiTheme="minorHAnsi" w:hAnsiTheme="minorHAnsi"/>
          <w:b w:val="0"/>
          <w:bCs w:val="0"/>
          <w:u w:val="none"/>
        </w:rPr>
        <w:t>2</w:t>
      </w:r>
      <w:r w:rsidR="00C36BD6">
        <w:rPr>
          <w:rFonts w:asciiTheme="minorHAnsi" w:hAnsiTheme="minorHAnsi"/>
          <w:b w:val="0"/>
          <w:bCs w:val="0"/>
          <w:u w:val="none"/>
        </w:rPr>
        <w:t>6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454A6187" w14:textId="04F58881" w:rsidR="001E2811" w:rsidRPr="00984E74" w:rsidRDefault="001E2811" w:rsidP="00A67AA5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Entrega dos bens</w:t>
      </w:r>
      <w:r w:rsidR="00DF009D" w:rsidRPr="00984E74">
        <w:rPr>
          <w:rFonts w:asciiTheme="minorHAnsi" w:hAnsiTheme="minorHAnsi"/>
          <w:b w:val="0"/>
          <w:bCs w:val="0"/>
          <w:u w:val="none"/>
        </w:rPr>
        <w:t xml:space="preserve"> móveis</w:t>
      </w:r>
    </w:p>
    <w:p w14:paraId="0DA44E7F" w14:textId="678E6D08" w:rsidR="001E2811" w:rsidRPr="00984E74" w:rsidRDefault="001E2811" w:rsidP="00A67AA5">
      <w:pPr>
        <w:pStyle w:val="Pargrafoda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</w:t>
      </w:r>
      <w:r w:rsidR="002D5944" w:rsidRPr="00984E74">
        <w:rPr>
          <w:rFonts w:asciiTheme="minorHAnsi" w:hAnsiTheme="minorHAnsi" w:cstheme="minorHAnsi"/>
          <w:sz w:val="24"/>
          <w:szCs w:val="24"/>
        </w:rPr>
        <w:t>(</w:t>
      </w:r>
      <w:r w:rsidRPr="00984E74">
        <w:rPr>
          <w:rFonts w:asciiTheme="minorHAnsi" w:hAnsiTheme="minorHAnsi" w:cstheme="minorHAnsi"/>
          <w:sz w:val="24"/>
          <w:szCs w:val="24"/>
        </w:rPr>
        <w:t>s</w:t>
      </w:r>
      <w:r w:rsidR="002D5944" w:rsidRPr="00984E74">
        <w:rPr>
          <w:rFonts w:asciiTheme="minorHAnsi" w:hAnsiTheme="minorHAnsi" w:cstheme="minorHAnsi"/>
          <w:sz w:val="24"/>
          <w:szCs w:val="24"/>
        </w:rPr>
        <w:t>)</w:t>
      </w:r>
      <w:r w:rsidRPr="00984E74">
        <w:rPr>
          <w:rFonts w:asciiTheme="minorHAnsi" w:hAnsiTheme="minorHAnsi" w:cstheme="minorHAnsi"/>
          <w:sz w:val="24"/>
          <w:szCs w:val="24"/>
        </w:rPr>
        <w:t xml:space="preserve"> fornecimento</w:t>
      </w:r>
      <w:r w:rsidR="002D5944" w:rsidRPr="00984E74">
        <w:rPr>
          <w:rFonts w:asciiTheme="minorHAnsi" w:hAnsiTheme="minorHAnsi" w:cstheme="minorHAnsi"/>
          <w:sz w:val="24"/>
          <w:szCs w:val="24"/>
        </w:rPr>
        <w:t>(</w:t>
      </w:r>
      <w:r w:rsidRPr="00984E74">
        <w:rPr>
          <w:rFonts w:asciiTheme="minorHAnsi" w:hAnsiTheme="minorHAnsi" w:cstheme="minorHAnsi"/>
          <w:sz w:val="24"/>
          <w:szCs w:val="24"/>
        </w:rPr>
        <w:t>s</w:t>
      </w:r>
      <w:r w:rsidR="002D5944" w:rsidRPr="00984E74">
        <w:rPr>
          <w:rFonts w:asciiTheme="minorHAnsi" w:hAnsiTheme="minorHAnsi" w:cstheme="minorHAnsi"/>
          <w:sz w:val="24"/>
          <w:szCs w:val="24"/>
        </w:rPr>
        <w:t>)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2D5944" w:rsidRPr="00984E74">
        <w:rPr>
          <w:rFonts w:asciiTheme="minorHAnsi" w:hAnsiTheme="minorHAnsi" w:cstheme="minorHAnsi"/>
          <w:sz w:val="24"/>
          <w:szCs w:val="24"/>
        </w:rPr>
        <w:t>é (</w:t>
      </w:r>
      <w:r w:rsidRPr="00984E74">
        <w:rPr>
          <w:rFonts w:asciiTheme="minorHAnsi" w:hAnsiTheme="minorHAnsi" w:cstheme="minorHAnsi"/>
          <w:sz w:val="24"/>
          <w:szCs w:val="24"/>
        </w:rPr>
        <w:t>são</w:t>
      </w:r>
      <w:r w:rsidR="002D5944" w:rsidRPr="00984E74">
        <w:rPr>
          <w:rFonts w:asciiTheme="minorHAnsi" w:hAnsiTheme="minorHAnsi" w:cstheme="minorHAnsi"/>
          <w:sz w:val="24"/>
          <w:szCs w:val="24"/>
        </w:rPr>
        <w:t>)</w:t>
      </w:r>
      <w:r w:rsidRPr="00984E74">
        <w:rPr>
          <w:rFonts w:asciiTheme="minorHAnsi" w:hAnsiTheme="minorHAnsi" w:cstheme="minorHAnsi"/>
          <w:sz w:val="24"/>
          <w:szCs w:val="24"/>
        </w:rPr>
        <w:t xml:space="preserve"> realizado</w:t>
      </w:r>
      <w:r w:rsidR="002D5944" w:rsidRPr="00984E74">
        <w:rPr>
          <w:rFonts w:asciiTheme="minorHAnsi" w:hAnsiTheme="minorHAnsi" w:cstheme="minorHAnsi"/>
          <w:sz w:val="24"/>
          <w:szCs w:val="24"/>
        </w:rPr>
        <w:t>(</w:t>
      </w:r>
      <w:r w:rsidRPr="00984E74">
        <w:rPr>
          <w:rFonts w:asciiTheme="minorHAnsi" w:hAnsiTheme="minorHAnsi" w:cstheme="minorHAnsi"/>
          <w:sz w:val="24"/>
          <w:szCs w:val="24"/>
        </w:rPr>
        <w:t>s</w:t>
      </w:r>
      <w:r w:rsidR="002D5944" w:rsidRPr="00984E74">
        <w:rPr>
          <w:rFonts w:asciiTheme="minorHAnsi" w:hAnsiTheme="minorHAnsi" w:cstheme="minorHAnsi"/>
          <w:sz w:val="24"/>
          <w:szCs w:val="24"/>
        </w:rPr>
        <w:t>)</w:t>
      </w:r>
      <w:r w:rsidRPr="00984E74">
        <w:rPr>
          <w:rFonts w:asciiTheme="minorHAnsi" w:hAnsiTheme="minorHAnsi" w:cstheme="minorHAnsi"/>
          <w:sz w:val="24"/>
          <w:szCs w:val="24"/>
        </w:rPr>
        <w:t xml:space="preserve"> na sequência de notas de encomenda</w:t>
      </w:r>
      <w:r w:rsidR="00B67D64">
        <w:rPr>
          <w:rFonts w:asciiTheme="minorHAnsi" w:hAnsiTheme="minorHAnsi" w:cstheme="minorHAnsi"/>
          <w:sz w:val="24"/>
          <w:szCs w:val="24"/>
        </w:rPr>
        <w:t xml:space="preserve"> </w:t>
      </w:r>
      <w:r w:rsidR="00B67D64">
        <w:rPr>
          <w:rFonts w:asciiTheme="minorHAnsi" w:hAnsiTheme="minorHAnsi" w:cstheme="minorHAnsi"/>
          <w:sz w:val="20"/>
          <w:szCs w:val="20"/>
        </w:rPr>
        <w:t>(</w:t>
      </w:r>
      <w:r w:rsidR="00B67D64">
        <w:rPr>
          <w:rFonts w:asciiTheme="minorHAnsi" w:hAnsiTheme="minorHAnsi" w:cstheme="minorHAnsi"/>
          <w:i/>
          <w:iCs/>
          <w:sz w:val="20"/>
          <w:szCs w:val="20"/>
        </w:rPr>
        <w:t>ou outro documento equivalente)</w:t>
      </w:r>
      <w:r w:rsidRPr="00984E74">
        <w:rPr>
          <w:rFonts w:asciiTheme="minorHAnsi" w:hAnsiTheme="minorHAnsi" w:cstheme="minorHAnsi"/>
          <w:sz w:val="24"/>
          <w:szCs w:val="24"/>
        </w:rPr>
        <w:t xml:space="preserve"> remetidas pela</w:t>
      </w:r>
      <w:r w:rsidR="002D5944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2D5944" w:rsidRPr="00984E74">
        <w:rPr>
          <w:rFonts w:asciiTheme="minorHAnsi" w:hAnsiTheme="minorHAnsi" w:cstheme="minorHAnsi"/>
          <w:sz w:val="24"/>
          <w:szCs w:val="24"/>
        </w:rPr>
        <w:t>,</w:t>
      </w:r>
      <w:r w:rsidRPr="00984E74">
        <w:rPr>
          <w:rFonts w:asciiTheme="minorHAnsi" w:hAnsiTheme="minorHAnsi" w:cstheme="minorHAnsi"/>
          <w:sz w:val="24"/>
          <w:szCs w:val="24"/>
        </w:rPr>
        <w:t xml:space="preserve"> via correio eletrónico.</w:t>
      </w:r>
    </w:p>
    <w:p w14:paraId="7A01D4BA" w14:textId="39FED026" w:rsidR="001E2811" w:rsidRPr="00984E74" w:rsidRDefault="001E2811" w:rsidP="00A67AA5">
      <w:pPr>
        <w:pStyle w:val="Pargrafoda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Rececionada a nota de encomenda</w:t>
      </w:r>
      <w:r w:rsidR="009D0D82">
        <w:rPr>
          <w:rFonts w:asciiTheme="minorHAnsi" w:hAnsiTheme="minorHAnsi" w:cstheme="minorHAnsi"/>
          <w:sz w:val="24"/>
          <w:szCs w:val="24"/>
        </w:rPr>
        <w:t xml:space="preserve"> </w:t>
      </w:r>
      <w:r w:rsidR="009D0D82">
        <w:rPr>
          <w:rFonts w:asciiTheme="minorHAnsi" w:hAnsiTheme="minorHAnsi" w:cstheme="minorHAnsi"/>
          <w:sz w:val="20"/>
          <w:szCs w:val="20"/>
        </w:rPr>
        <w:t>(</w:t>
      </w:r>
      <w:r w:rsidR="009D0D82">
        <w:rPr>
          <w:rFonts w:asciiTheme="minorHAnsi" w:hAnsiTheme="minorHAnsi" w:cstheme="minorHAnsi"/>
          <w:i/>
          <w:iCs/>
          <w:sz w:val="20"/>
          <w:szCs w:val="20"/>
        </w:rPr>
        <w:t>ou outro documento equivalente)</w:t>
      </w:r>
      <w:r w:rsidRPr="00984E74">
        <w:rPr>
          <w:rFonts w:asciiTheme="minorHAnsi" w:hAnsiTheme="minorHAnsi" w:cstheme="minorHAnsi"/>
          <w:sz w:val="24"/>
          <w:szCs w:val="24"/>
        </w:rPr>
        <w:t xml:space="preserve">, os </w:t>
      </w:r>
      <w:r w:rsidR="009D0D82">
        <w:rPr>
          <w:rFonts w:asciiTheme="minorHAnsi" w:hAnsiTheme="minorHAnsi" w:cstheme="minorHAnsi"/>
          <w:sz w:val="24"/>
          <w:szCs w:val="24"/>
        </w:rPr>
        <w:t>bens</w:t>
      </w:r>
      <w:r w:rsidR="009D0D82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>serão entregues no local indicado nas respetivas notas de encomenda</w:t>
      </w:r>
      <w:r w:rsidR="009D0D82">
        <w:rPr>
          <w:rFonts w:asciiTheme="minorHAnsi" w:hAnsiTheme="minorHAnsi" w:cstheme="minorHAnsi"/>
          <w:sz w:val="24"/>
          <w:szCs w:val="24"/>
        </w:rPr>
        <w:t xml:space="preserve"> </w:t>
      </w:r>
      <w:r w:rsidR="009D0D82">
        <w:rPr>
          <w:rFonts w:asciiTheme="minorHAnsi" w:hAnsiTheme="minorHAnsi" w:cstheme="minorHAnsi"/>
          <w:sz w:val="20"/>
          <w:szCs w:val="20"/>
        </w:rPr>
        <w:t>(</w:t>
      </w:r>
      <w:r w:rsidR="009D0D82">
        <w:rPr>
          <w:rFonts w:asciiTheme="minorHAnsi" w:hAnsiTheme="minorHAnsi" w:cstheme="minorHAnsi"/>
          <w:i/>
          <w:iCs/>
          <w:sz w:val="20"/>
          <w:szCs w:val="20"/>
        </w:rPr>
        <w:t>ou outro documento equivalente)</w:t>
      </w:r>
      <w:r w:rsidRPr="00984E74">
        <w:rPr>
          <w:rFonts w:asciiTheme="minorHAnsi" w:hAnsiTheme="minorHAnsi" w:cstheme="minorHAnsi"/>
          <w:sz w:val="24"/>
          <w:szCs w:val="24"/>
        </w:rPr>
        <w:t>, nas seguintes condições:</w:t>
      </w:r>
    </w:p>
    <w:p w14:paraId="334ACCEC" w14:textId="2E46D072" w:rsidR="001E2811" w:rsidRPr="00984E74" w:rsidRDefault="001E2811" w:rsidP="00A67AA5">
      <w:pPr>
        <w:pStyle w:val="PargrafodaLista"/>
        <w:numPr>
          <w:ilvl w:val="0"/>
          <w:numId w:val="8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Em conformidade com as especificações técnicas aplicáveis;</w:t>
      </w:r>
    </w:p>
    <w:p w14:paraId="6DB780D3" w14:textId="59C4ACFA" w:rsidR="00AB5000" w:rsidRPr="00984E74" w:rsidRDefault="00AB5000" w:rsidP="00A67AA5">
      <w:pPr>
        <w:pStyle w:val="PargrafodaLista"/>
        <w:numPr>
          <w:ilvl w:val="0"/>
          <w:numId w:val="8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Com todos os documentos que sejam necessários para a boa e integral utilização, funcionamento ou consumo daqueles;</w:t>
      </w:r>
    </w:p>
    <w:p w14:paraId="57A43C32" w14:textId="7F84139F" w:rsidR="001E2811" w:rsidRPr="00984E74" w:rsidRDefault="001E2811" w:rsidP="00A67AA5">
      <w:pPr>
        <w:pStyle w:val="PargrafodaLista"/>
        <w:numPr>
          <w:ilvl w:val="0"/>
          <w:numId w:val="8"/>
        </w:numPr>
        <w:spacing w:line="276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Com toda a documentação legal necessária à sua circulação</w:t>
      </w:r>
      <w:r w:rsidR="00ED14ED">
        <w:rPr>
          <w:rFonts w:asciiTheme="minorHAnsi" w:hAnsiTheme="minorHAnsi" w:cstheme="minorHAnsi"/>
          <w:sz w:val="24"/>
          <w:szCs w:val="24"/>
        </w:rPr>
        <w:t>.</w:t>
      </w:r>
    </w:p>
    <w:p w14:paraId="4B69A468" w14:textId="08F1C874" w:rsidR="001E2811" w:rsidRPr="00984E74" w:rsidRDefault="001E2811" w:rsidP="00A67AA5">
      <w:pPr>
        <w:pStyle w:val="Pargrafoda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 entrega dos </w:t>
      </w:r>
      <w:r w:rsidR="00ED14ED">
        <w:rPr>
          <w:rFonts w:asciiTheme="minorHAnsi" w:hAnsiTheme="minorHAnsi" w:cstheme="minorHAnsi"/>
          <w:sz w:val="24"/>
          <w:szCs w:val="24"/>
        </w:rPr>
        <w:t>bens</w:t>
      </w:r>
      <w:r w:rsidR="00ED14ED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>é sempre acompanhada dos seguintes documentos:</w:t>
      </w:r>
    </w:p>
    <w:p w14:paraId="2ED4F636" w14:textId="77777777" w:rsidR="001E2811" w:rsidRPr="00984E74" w:rsidRDefault="001E2811" w:rsidP="00A67AA5">
      <w:pPr>
        <w:pStyle w:val="PargrafodaLista"/>
        <w:numPr>
          <w:ilvl w:val="0"/>
          <w:numId w:val="38"/>
        </w:numPr>
        <w:spacing w:line="276" w:lineRule="auto"/>
        <w:ind w:left="1418" w:hanging="306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Guia de remessa da qual deve constar, designadamente:</w:t>
      </w:r>
    </w:p>
    <w:p w14:paraId="3AF63395" w14:textId="77777777" w:rsidR="001E2811" w:rsidRPr="00984E74" w:rsidRDefault="001E2811" w:rsidP="00A67AA5">
      <w:pPr>
        <w:pStyle w:val="PargrafodaLista"/>
        <w:numPr>
          <w:ilvl w:val="2"/>
          <w:numId w:val="38"/>
        </w:numPr>
        <w:spacing w:line="276" w:lineRule="auto"/>
        <w:ind w:left="1985" w:hanging="142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 data de entrega;</w:t>
      </w:r>
    </w:p>
    <w:p w14:paraId="1225BD4A" w14:textId="17F1A14E" w:rsidR="001E2811" w:rsidRPr="00984E74" w:rsidRDefault="001E2811" w:rsidP="00A67AA5">
      <w:pPr>
        <w:pStyle w:val="PargrafodaLista"/>
        <w:numPr>
          <w:ilvl w:val="2"/>
          <w:numId w:val="38"/>
        </w:numPr>
        <w:spacing w:line="276" w:lineRule="auto"/>
        <w:ind w:left="1985" w:hanging="142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Identificação do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1C73879F" w14:textId="3EA3D033" w:rsidR="00DF009D" w:rsidRPr="00984E74" w:rsidRDefault="001E2811" w:rsidP="00A67AA5">
      <w:pPr>
        <w:pStyle w:val="PargrafodaLista"/>
        <w:numPr>
          <w:ilvl w:val="2"/>
          <w:numId w:val="38"/>
        </w:numPr>
        <w:spacing w:line="276" w:lineRule="auto"/>
        <w:ind w:left="1985" w:hanging="142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Identificação d</w:t>
      </w:r>
      <w:r w:rsidR="00ED14ED">
        <w:rPr>
          <w:rFonts w:asciiTheme="minorHAnsi" w:hAnsiTheme="minorHAnsi" w:cstheme="minorHAnsi"/>
          <w:sz w:val="24"/>
          <w:szCs w:val="24"/>
        </w:rPr>
        <w:t>o</w:t>
      </w:r>
      <w:r w:rsidR="00DF009D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DF009D" w:rsidRPr="00984E74">
        <w:rPr>
          <w:rFonts w:asciiTheme="minorHAnsi" w:hAnsiTheme="minorHAnsi" w:cstheme="minorHAnsi"/>
          <w:sz w:val="24"/>
          <w:szCs w:val="24"/>
        </w:rPr>
        <w:t>;</w:t>
      </w:r>
    </w:p>
    <w:p w14:paraId="4CDB7169" w14:textId="284CF9EF" w:rsidR="001E2811" w:rsidRPr="00984E74" w:rsidRDefault="00DF009D" w:rsidP="00A67AA5">
      <w:pPr>
        <w:pStyle w:val="PargrafodaLista"/>
        <w:numPr>
          <w:ilvl w:val="2"/>
          <w:numId w:val="38"/>
        </w:numPr>
        <w:spacing w:line="276" w:lineRule="auto"/>
        <w:ind w:left="1985" w:hanging="142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L</w:t>
      </w:r>
      <w:r w:rsidR="001E2811" w:rsidRPr="00984E74">
        <w:rPr>
          <w:rFonts w:asciiTheme="minorHAnsi" w:hAnsiTheme="minorHAnsi" w:cstheme="minorHAnsi"/>
          <w:sz w:val="24"/>
          <w:szCs w:val="24"/>
        </w:rPr>
        <w:t>ocal de entrega;</w:t>
      </w:r>
    </w:p>
    <w:p w14:paraId="199AA575" w14:textId="4453304B" w:rsidR="001E2811" w:rsidRPr="00984E74" w:rsidRDefault="001E2811" w:rsidP="00A67AA5">
      <w:pPr>
        <w:pStyle w:val="PargrafodaLista"/>
        <w:numPr>
          <w:ilvl w:val="2"/>
          <w:numId w:val="38"/>
        </w:numPr>
        <w:spacing w:line="276" w:lineRule="auto"/>
        <w:ind w:left="1985" w:hanging="142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Data do pedido e número da encomenda emitida</w:t>
      </w:r>
      <w:r w:rsidR="00827D50">
        <w:rPr>
          <w:rFonts w:asciiTheme="minorHAnsi" w:hAnsiTheme="minorHAnsi" w:cstheme="minorHAnsi"/>
          <w:sz w:val="24"/>
          <w:szCs w:val="24"/>
        </w:rPr>
        <w:t xml:space="preserve"> </w:t>
      </w:r>
      <w:r w:rsidR="00827D50">
        <w:rPr>
          <w:rFonts w:asciiTheme="minorHAnsi" w:hAnsiTheme="minorHAnsi" w:cstheme="minorHAnsi"/>
          <w:sz w:val="20"/>
          <w:szCs w:val="20"/>
        </w:rPr>
        <w:t>(</w:t>
      </w:r>
      <w:r w:rsidR="00827D50">
        <w:rPr>
          <w:rFonts w:asciiTheme="minorHAnsi" w:hAnsiTheme="minorHAnsi" w:cstheme="minorHAnsi"/>
          <w:i/>
          <w:iCs/>
          <w:sz w:val="20"/>
          <w:szCs w:val="20"/>
        </w:rPr>
        <w:t>ou outro documento equivalente)</w:t>
      </w:r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5CCA4AF3" w14:textId="2D770800" w:rsidR="001E2811" w:rsidRPr="00984E74" w:rsidRDefault="001E2811" w:rsidP="00A67AA5">
      <w:pPr>
        <w:pStyle w:val="PargrafodaLista"/>
        <w:numPr>
          <w:ilvl w:val="2"/>
          <w:numId w:val="38"/>
        </w:numPr>
        <w:spacing w:line="276" w:lineRule="auto"/>
        <w:ind w:left="1985" w:hanging="142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lastRenderedPageBreak/>
        <w:t xml:space="preserve">Número do </w:t>
      </w:r>
      <w:r w:rsidR="00827D50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ao abrigo do qual é realizado o fornecimento;</w:t>
      </w:r>
    </w:p>
    <w:p w14:paraId="57AA3720" w14:textId="4A7AA8D0" w:rsidR="001E2811" w:rsidRPr="00984E74" w:rsidRDefault="001E2811" w:rsidP="00A67AA5">
      <w:pPr>
        <w:pStyle w:val="PargrafodaLista"/>
        <w:numPr>
          <w:ilvl w:val="2"/>
          <w:numId w:val="38"/>
        </w:numPr>
        <w:spacing w:line="276" w:lineRule="auto"/>
        <w:ind w:left="1985" w:hanging="142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Indicação </w:t>
      </w:r>
      <w:r w:rsidR="00DF009D" w:rsidRPr="00984E74">
        <w:rPr>
          <w:rFonts w:asciiTheme="minorHAnsi" w:hAnsiTheme="minorHAnsi" w:cstheme="minorHAnsi"/>
          <w:sz w:val="24"/>
          <w:szCs w:val="24"/>
        </w:rPr>
        <w:t xml:space="preserve">e quantidade </w:t>
      </w:r>
      <w:r w:rsidRPr="00984E74">
        <w:rPr>
          <w:rFonts w:asciiTheme="minorHAnsi" w:hAnsiTheme="minorHAnsi" w:cstheme="minorHAnsi"/>
          <w:sz w:val="24"/>
          <w:szCs w:val="24"/>
        </w:rPr>
        <w:t xml:space="preserve">dos </w:t>
      </w:r>
      <w:r w:rsidR="006D1028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>;</w:t>
      </w:r>
    </w:p>
    <w:p w14:paraId="3811A137" w14:textId="5EAB11F8" w:rsidR="001E2811" w:rsidRPr="00984E74" w:rsidRDefault="001E2811" w:rsidP="00A67AA5">
      <w:pPr>
        <w:pStyle w:val="PargrafodaLista"/>
        <w:numPr>
          <w:ilvl w:val="2"/>
          <w:numId w:val="38"/>
        </w:numPr>
        <w:spacing w:line="276" w:lineRule="auto"/>
        <w:ind w:left="1985" w:hanging="142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Número de série de cada </w:t>
      </w:r>
      <w:r w:rsidR="006D1028">
        <w:rPr>
          <w:rFonts w:asciiTheme="minorHAnsi" w:hAnsiTheme="minorHAnsi" w:cstheme="minorHAnsi"/>
          <w:sz w:val="24"/>
          <w:szCs w:val="24"/>
        </w:rPr>
        <w:t>bem</w:t>
      </w:r>
      <w:r w:rsidR="00DF009D" w:rsidRPr="00984E74">
        <w:rPr>
          <w:rFonts w:asciiTheme="minorHAnsi" w:hAnsiTheme="minorHAnsi" w:cstheme="minorHAnsi"/>
          <w:sz w:val="24"/>
          <w:szCs w:val="24"/>
        </w:rPr>
        <w:t>, se aplicável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39AC8837" w14:textId="3CA75913" w:rsidR="001E2811" w:rsidRPr="00984E74" w:rsidRDefault="001E2811" w:rsidP="00A67AA5">
      <w:pPr>
        <w:pStyle w:val="Pargrafoda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 cópia da guia de remessa, assinada pel</w:t>
      </w:r>
      <w:r w:rsidR="006D1028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fica na posse do</w:t>
      </w:r>
      <w:r w:rsidR="00DF009D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, constituindo prova bastante da entrega dos </w:t>
      </w:r>
      <w:r w:rsidR="00EA2C21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32F09A8B" w14:textId="5912024C" w:rsidR="001E2811" w:rsidRPr="00984E74" w:rsidRDefault="001E2811" w:rsidP="00A67AA5">
      <w:pPr>
        <w:pStyle w:val="Pargrafoda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 assinatura da guia de remessa pel</w:t>
      </w:r>
      <w:r w:rsidR="00EA2C21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não implica a aceitação de eventuais discrepâncias dos </w:t>
      </w:r>
      <w:r w:rsidR="00EA2C21">
        <w:rPr>
          <w:rFonts w:asciiTheme="minorHAnsi" w:hAnsiTheme="minorHAnsi" w:cstheme="minorHAnsi"/>
          <w:sz w:val="24"/>
          <w:szCs w:val="24"/>
        </w:rPr>
        <w:t>bens</w:t>
      </w:r>
      <w:r w:rsidR="00EA2C2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>com as caraterísticas previstas no presente Caderno de Encargos.</w:t>
      </w:r>
    </w:p>
    <w:p w14:paraId="3E89BAD0" w14:textId="77777777" w:rsidR="00AB5000" w:rsidRPr="00984E74" w:rsidRDefault="00AB5000" w:rsidP="00A67AA5">
      <w:pPr>
        <w:pStyle w:val="Pargrafoda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 risco nas fases de acondicionamento, transporte, embalagem, carga e descarga da entrega, é da exclusiva responsabilidade do Fornecedor.</w:t>
      </w:r>
    </w:p>
    <w:p w14:paraId="1A4E07B0" w14:textId="22EEF2A8" w:rsidR="00AB5000" w:rsidRPr="00984E74" w:rsidRDefault="00AB5000" w:rsidP="00A67AA5">
      <w:pPr>
        <w:pStyle w:val="PargrafodaList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Todas as despesas e custos com o transporte dos bens objeto do </w:t>
      </w:r>
      <w:r w:rsidR="000F2B20">
        <w:rPr>
          <w:rFonts w:asciiTheme="minorHAnsi" w:hAnsiTheme="minorHAnsi" w:cstheme="minorHAnsi"/>
          <w:sz w:val="24"/>
          <w:szCs w:val="24"/>
        </w:rPr>
        <w:t>c</w:t>
      </w:r>
      <w:r w:rsidRPr="00984E74">
        <w:rPr>
          <w:rFonts w:asciiTheme="minorHAnsi" w:hAnsiTheme="minorHAnsi" w:cstheme="minorHAnsi"/>
          <w:sz w:val="24"/>
          <w:szCs w:val="24"/>
        </w:rPr>
        <w:t>ontrato e respetivos documentos para o local da entrega são da responsabilidade do Fornecedor.</w:t>
      </w:r>
    </w:p>
    <w:p w14:paraId="450778CF" w14:textId="77777777" w:rsidR="00701229" w:rsidRPr="00984E74" w:rsidRDefault="00701229" w:rsidP="00A67AA5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</w:p>
    <w:p w14:paraId="294E3FAE" w14:textId="7C574429" w:rsidR="001E2811" w:rsidRPr="00984E74" w:rsidRDefault="001E2811" w:rsidP="00A67AA5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C36BD6" w:rsidRPr="00984E74">
        <w:rPr>
          <w:rFonts w:asciiTheme="minorHAnsi" w:hAnsiTheme="minorHAnsi"/>
          <w:b w:val="0"/>
          <w:bCs w:val="0"/>
          <w:u w:val="none"/>
        </w:rPr>
        <w:t>2</w:t>
      </w:r>
      <w:r w:rsidR="00C36BD6">
        <w:rPr>
          <w:rFonts w:asciiTheme="minorHAnsi" w:hAnsiTheme="minorHAnsi"/>
          <w:b w:val="0"/>
          <w:bCs w:val="0"/>
          <w:u w:val="none"/>
        </w:rPr>
        <w:t>7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29DF5A0E" w14:textId="3467EF19" w:rsidR="00C74100" w:rsidRPr="00984E74" w:rsidRDefault="00C74100" w:rsidP="00A67AA5">
      <w:pPr>
        <w:pStyle w:val="Ttulo1"/>
        <w:spacing w:before="0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Acompanhamento do fabrico </w:t>
      </w:r>
      <w:r w:rsidRPr="00984E74">
        <w:rPr>
          <w:rFonts w:asciiTheme="minorHAnsi" w:hAnsiTheme="minorHAnsi"/>
          <w:b w:val="0"/>
          <w:bCs w:val="0"/>
          <w:i/>
          <w:iCs/>
          <w:u w:val="none"/>
        </w:rPr>
        <w:t xml:space="preserve">(Aplicável no caso de contratos de aquisição de bens a </w:t>
      </w:r>
      <w:r w:rsidRPr="00984E74">
        <w:rPr>
          <w:rFonts w:asciiTheme="minorHAnsi" w:hAnsiTheme="minorHAnsi"/>
          <w:b w:val="0"/>
          <w:bCs w:val="0"/>
          <w:u w:val="none"/>
        </w:rPr>
        <w:t>fabricar</w:t>
      </w:r>
      <w:r w:rsidR="00AB5000" w:rsidRPr="00984E74">
        <w:rPr>
          <w:rFonts w:asciiTheme="minorHAnsi" w:hAnsiTheme="minorHAnsi"/>
          <w:b w:val="0"/>
          <w:bCs w:val="0"/>
          <w:u w:val="none"/>
        </w:rPr>
        <w:t xml:space="preserve"> ou contratos de adaptação ou modificação de bens</w:t>
      </w:r>
      <w:r w:rsidRPr="00984E74">
        <w:rPr>
          <w:rFonts w:asciiTheme="minorHAnsi" w:hAnsiTheme="minorHAnsi"/>
          <w:b w:val="0"/>
          <w:bCs w:val="0"/>
          <w:u w:val="none"/>
        </w:rPr>
        <w:t>)</w:t>
      </w:r>
    </w:p>
    <w:p w14:paraId="788E9749" w14:textId="3ADEDBDF" w:rsidR="00C74100" w:rsidRPr="00984E74" w:rsidRDefault="000F2B20" w:rsidP="00A67AA5">
      <w:pPr>
        <w:pStyle w:val="PargrafodaLista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C74100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C74100" w:rsidRPr="00984E74">
        <w:rPr>
          <w:rFonts w:asciiTheme="minorHAnsi" w:hAnsiTheme="minorHAnsi" w:cstheme="minorHAnsi"/>
          <w:sz w:val="24"/>
          <w:szCs w:val="24"/>
        </w:rPr>
        <w:t xml:space="preserve"> pode manter nas instalações do fabricante objeto do contrato</w:t>
      </w:r>
      <w:r>
        <w:rPr>
          <w:rFonts w:asciiTheme="minorHAnsi" w:hAnsiTheme="minorHAnsi" w:cstheme="minorHAnsi"/>
          <w:sz w:val="24"/>
          <w:szCs w:val="24"/>
        </w:rPr>
        <w:t>,</w:t>
      </w:r>
      <w:r w:rsidR="00C74100" w:rsidRPr="00984E74">
        <w:rPr>
          <w:rFonts w:asciiTheme="minorHAnsi" w:hAnsiTheme="minorHAnsi" w:cstheme="minorHAnsi"/>
          <w:sz w:val="24"/>
          <w:szCs w:val="24"/>
        </w:rPr>
        <w:t xml:space="preserve"> missões de acompanhamento, cuja composição, competências e modo de funcionamento devem ser definidos por acordo das partes.</w:t>
      </w:r>
    </w:p>
    <w:p w14:paraId="114EC14F" w14:textId="12A5C0F9" w:rsidR="00C74100" w:rsidRPr="00984E74" w:rsidRDefault="00C74100" w:rsidP="00A67AA5">
      <w:pPr>
        <w:pStyle w:val="PargrafodaLista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No caso de, num prazo razoável, as partes não chegarem a acordo quanto aos aspetos referidos no número anterior, os mesmos são definidos pel</w:t>
      </w:r>
      <w:r w:rsidR="00236E1D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>, em obediência a critérios de proporcionalidade e razoabilidade.</w:t>
      </w:r>
    </w:p>
    <w:p w14:paraId="155ABBDC" w14:textId="1BEEFC59" w:rsidR="00C74100" w:rsidRPr="00984E74" w:rsidRDefault="00C74100" w:rsidP="00A67AA5">
      <w:pPr>
        <w:pStyle w:val="PargrafodaLista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Em qualquer caso, o acesso dos membros das missões de acompanhamento às instalações do fabricante deve ser feito de forma a evitar qualquer interferência nociva na gestão e operação das instalações e no processo de fabrico dos bens, devendo os referidos membros cumprir as normas de segurança aplicáveis às instalações a que tenham acesso, bem como as instruções para o efeito impostas pelo fabricante.</w:t>
      </w:r>
    </w:p>
    <w:p w14:paraId="54E59753" w14:textId="297FA02A" w:rsidR="00C74100" w:rsidRPr="00984E74" w:rsidRDefault="00C74100" w:rsidP="00A67AA5">
      <w:pPr>
        <w:pStyle w:val="PargrafodaLista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Quando o Fornecedor não seja o fabricante dos bens, aquele tem a obrigação de assegurar o acesso e o desenvolvimento dos trabalhos das missões de acompanhamento nas instalações do fabricante.</w:t>
      </w:r>
    </w:p>
    <w:p w14:paraId="06EB3208" w14:textId="048F36AC" w:rsidR="00C74100" w:rsidRPr="00984E74" w:rsidRDefault="00C74100" w:rsidP="00A67AA5">
      <w:pPr>
        <w:pStyle w:val="PargrafodaLista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desempenho das funções da missão de acompanhamento não exime o </w:t>
      </w:r>
      <w:r w:rsidR="00AB5000" w:rsidRPr="00984E74">
        <w:rPr>
          <w:rFonts w:asciiTheme="minorHAnsi" w:hAnsiTheme="minorHAnsi" w:cstheme="minorHAnsi"/>
          <w:sz w:val="24"/>
          <w:szCs w:val="24"/>
        </w:rPr>
        <w:t>F</w:t>
      </w:r>
      <w:r w:rsidRPr="00984E74">
        <w:rPr>
          <w:rFonts w:asciiTheme="minorHAnsi" w:hAnsiTheme="minorHAnsi" w:cstheme="minorHAnsi"/>
          <w:sz w:val="24"/>
          <w:szCs w:val="24"/>
        </w:rPr>
        <w:t>ornecedor de responsabilidade por quaisquer defeitos dos bens objeto do contrato ou não conformidade destes com as características, especificações e requisitos estabelecidos no contrato.</w:t>
      </w:r>
    </w:p>
    <w:p w14:paraId="1DCA4296" w14:textId="04D8E212" w:rsidR="00C74100" w:rsidRPr="00984E74" w:rsidRDefault="00C74100" w:rsidP="00A67AA5">
      <w:pPr>
        <w:pStyle w:val="PargrafodaLista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O disposto no presente artigo é aplicável, com as necessárias adaptações, aos contratos que tenham por objeto a adaptação ou modificação de bens.</w:t>
      </w:r>
    </w:p>
    <w:p w14:paraId="2CF54BD2" w14:textId="77777777" w:rsidR="00756E89" w:rsidRPr="00387E73" w:rsidRDefault="00756E89" w:rsidP="00387E73">
      <w:pPr>
        <w:rPr>
          <w:rFonts w:cstheme="minorHAnsi"/>
          <w:sz w:val="24"/>
          <w:szCs w:val="24"/>
        </w:rPr>
      </w:pPr>
    </w:p>
    <w:p w14:paraId="5CCB7874" w14:textId="2BC59898" w:rsidR="00AB5000" w:rsidRPr="00984E74" w:rsidRDefault="00AB5000" w:rsidP="00A67AA5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C36BD6" w:rsidRPr="00984E74">
        <w:rPr>
          <w:rFonts w:asciiTheme="minorHAnsi" w:hAnsiTheme="minorHAnsi"/>
          <w:b w:val="0"/>
          <w:bCs w:val="0"/>
          <w:u w:val="none"/>
        </w:rPr>
        <w:t>2</w:t>
      </w:r>
      <w:r w:rsidR="00C36BD6">
        <w:rPr>
          <w:rFonts w:asciiTheme="minorHAnsi" w:hAnsiTheme="minorHAnsi"/>
          <w:b w:val="0"/>
          <w:bCs w:val="0"/>
          <w:u w:val="none"/>
        </w:rPr>
        <w:t>8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39EDC03E" w14:textId="77777777" w:rsidR="001E2811" w:rsidRPr="00984E74" w:rsidRDefault="001E2811" w:rsidP="00A67AA5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Aceitação dos bens</w:t>
      </w:r>
    </w:p>
    <w:p w14:paraId="7AD03926" w14:textId="63E1D88E" w:rsidR="001E2811" w:rsidRPr="00984E74" w:rsidRDefault="001E2811" w:rsidP="00A67AA5">
      <w:pPr>
        <w:pStyle w:val="PargrafodaLista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Após o ato de entrega e</w:t>
      </w:r>
      <w:r w:rsidR="004E3A54" w:rsidRPr="00984E74">
        <w:rPr>
          <w:rFonts w:asciiTheme="minorHAnsi" w:hAnsiTheme="minorHAnsi" w:cstheme="minorHAnsi"/>
          <w:sz w:val="24"/>
          <w:szCs w:val="24"/>
        </w:rPr>
        <w:t>/ou</w:t>
      </w:r>
      <w:r w:rsidRPr="00984E74">
        <w:rPr>
          <w:rFonts w:asciiTheme="minorHAnsi" w:hAnsiTheme="minorHAnsi" w:cstheme="minorHAnsi"/>
          <w:sz w:val="24"/>
          <w:szCs w:val="24"/>
        </w:rPr>
        <w:t xml:space="preserve"> instalação dos </w:t>
      </w:r>
      <w:r w:rsidR="002F2072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 xml:space="preserve">, </w:t>
      </w:r>
      <w:r w:rsidR="002F2072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dispõe de um prazo máximo de 30 (trinta) dias úteis para proceder à verificação quantitativa e qualitativa dos </w:t>
      </w:r>
      <w:r w:rsidR="004E3A54" w:rsidRPr="00984E74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>, efetuando testes e aferindo eventuais irregularidades ou a existência de defeitos de fabrico, transporte ou montagem.</w:t>
      </w:r>
    </w:p>
    <w:p w14:paraId="63C4A144" w14:textId="6A3DBB4A" w:rsidR="001E2811" w:rsidRPr="00984E74" w:rsidRDefault="005F75D6" w:rsidP="00A67AA5">
      <w:pPr>
        <w:pStyle w:val="PargrafodaLista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1E281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="001E2811" w:rsidRPr="00984E74">
        <w:rPr>
          <w:rFonts w:asciiTheme="minorHAnsi" w:hAnsiTheme="minorHAnsi" w:cstheme="minorHAnsi"/>
          <w:sz w:val="24"/>
          <w:szCs w:val="24"/>
        </w:rPr>
        <w:t xml:space="preserve"> deve transmitir ao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="001E2811" w:rsidRPr="00984E74">
        <w:rPr>
          <w:rFonts w:asciiTheme="minorHAnsi" w:hAnsiTheme="minorHAnsi" w:cstheme="minorHAnsi"/>
          <w:sz w:val="24"/>
          <w:szCs w:val="24"/>
        </w:rPr>
        <w:t xml:space="preserve"> todas as irregularidades encontradas, sendo que, findo o prazo mencionado no n.º 1 desta cláusula</w:t>
      </w:r>
      <w:r>
        <w:rPr>
          <w:rFonts w:asciiTheme="minorHAnsi" w:hAnsiTheme="minorHAnsi" w:cstheme="minorHAnsi"/>
          <w:sz w:val="24"/>
          <w:szCs w:val="24"/>
        </w:rPr>
        <w:t>,</w:t>
      </w:r>
      <w:r w:rsidR="001E2811" w:rsidRPr="00984E74">
        <w:rPr>
          <w:rFonts w:asciiTheme="minorHAnsi" w:hAnsiTheme="minorHAnsi" w:cstheme="minorHAnsi"/>
          <w:sz w:val="24"/>
          <w:szCs w:val="24"/>
        </w:rPr>
        <w:t xml:space="preserve"> sem que tenha sido comunicada a rejeição dos </w:t>
      </w:r>
      <w:r w:rsidR="004E3A54" w:rsidRPr="00984E74">
        <w:rPr>
          <w:rFonts w:asciiTheme="minorHAnsi" w:hAnsiTheme="minorHAnsi" w:cstheme="minorHAnsi"/>
          <w:sz w:val="24"/>
          <w:szCs w:val="24"/>
        </w:rPr>
        <w:t>ben</w:t>
      </w:r>
      <w:r w:rsidR="001E2811" w:rsidRPr="00984E74">
        <w:rPr>
          <w:rFonts w:asciiTheme="minorHAnsi" w:hAnsiTheme="minorHAnsi" w:cstheme="minorHAnsi"/>
          <w:sz w:val="24"/>
          <w:szCs w:val="24"/>
        </w:rPr>
        <w:t>s, considera-se que há lugar à aceitação definitiva dos mesmos.</w:t>
      </w:r>
    </w:p>
    <w:p w14:paraId="096BAB70" w14:textId="23B27943" w:rsidR="001E2811" w:rsidRPr="00984E74" w:rsidRDefault="001E2811" w:rsidP="00A67AA5">
      <w:pPr>
        <w:pStyle w:val="PargrafodaLista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>Caso haja lugar à rejeição d</w:t>
      </w:r>
      <w:r w:rsidR="004E3A54" w:rsidRPr="00984E74">
        <w:rPr>
          <w:rFonts w:asciiTheme="minorHAnsi" w:hAnsiTheme="minorHAnsi" w:cstheme="minorHAnsi"/>
          <w:sz w:val="24"/>
          <w:szCs w:val="24"/>
        </w:rPr>
        <w:t>os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4E3A54" w:rsidRPr="00984E74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 xml:space="preserve">, será da responsabilidade do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a retificação das anomalias detetadas, bem como todos os encargos que advenham dessa situação.</w:t>
      </w:r>
    </w:p>
    <w:p w14:paraId="4BC8B9A3" w14:textId="1B0D7A28" w:rsidR="001E2811" w:rsidRPr="00984E74" w:rsidRDefault="001E2811" w:rsidP="00A67AA5">
      <w:pPr>
        <w:pStyle w:val="PargrafodaLista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Em caso de rejeição dos </w:t>
      </w:r>
      <w:r w:rsidR="004E3A54" w:rsidRPr="00984E74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 xml:space="preserve">, 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dispõe de um prazo máximo de</w:t>
      </w:r>
      <w:r w:rsidR="004E3A54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 xml:space="preserve">15 (quinze) dias úteis, a contar da comunicação referida no n.º 3, para proceder à substituição dos </w:t>
      </w:r>
      <w:r w:rsidR="004E3A54" w:rsidRPr="00984E74">
        <w:rPr>
          <w:rFonts w:asciiTheme="minorHAnsi" w:hAnsiTheme="minorHAnsi" w:cstheme="minorHAnsi"/>
          <w:sz w:val="24"/>
          <w:szCs w:val="24"/>
        </w:rPr>
        <w:t>ben</w:t>
      </w:r>
      <w:r w:rsidRPr="00984E74">
        <w:rPr>
          <w:rFonts w:asciiTheme="minorHAnsi" w:hAnsiTheme="minorHAnsi" w:cstheme="minorHAnsi"/>
          <w:sz w:val="24"/>
          <w:szCs w:val="24"/>
        </w:rPr>
        <w:t>s rejeitados.</w:t>
      </w:r>
    </w:p>
    <w:p w14:paraId="6E868A71" w14:textId="7BE72F15" w:rsidR="001E2811" w:rsidRPr="00984E74" w:rsidRDefault="001E2811" w:rsidP="00A67AA5">
      <w:pPr>
        <w:pStyle w:val="PargrafodaLista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Quando as deficiências e irregularidades detetadas não impliquem a rejeição dos </w:t>
      </w:r>
      <w:r w:rsidR="004E3A54" w:rsidRPr="00984E74">
        <w:rPr>
          <w:rFonts w:asciiTheme="minorHAnsi" w:hAnsiTheme="minorHAnsi" w:cstheme="minorHAnsi"/>
          <w:sz w:val="24"/>
          <w:szCs w:val="24"/>
        </w:rPr>
        <w:t>ben</w:t>
      </w:r>
      <w:r w:rsidRPr="00984E74">
        <w:rPr>
          <w:rFonts w:asciiTheme="minorHAnsi" w:hAnsiTheme="minorHAnsi" w:cstheme="minorHAnsi"/>
          <w:sz w:val="24"/>
          <w:szCs w:val="24"/>
        </w:rPr>
        <w:t xml:space="preserve">s, 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dispõe de um prazo de 5 (cinco) dias úteis, a contar da comunicação referida no n.º 3, para suprir as deficiências e irregularidades detetadas.</w:t>
      </w:r>
    </w:p>
    <w:p w14:paraId="3A79F4EE" w14:textId="4EFC46E5" w:rsidR="001E2811" w:rsidRPr="00984E74" w:rsidRDefault="001E2811" w:rsidP="00A67AA5">
      <w:pPr>
        <w:pStyle w:val="PargrafodaLista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Todos os encargos com a devolução e a substituição dos </w:t>
      </w:r>
      <w:r w:rsidR="004E3A54" w:rsidRPr="00984E74">
        <w:rPr>
          <w:rFonts w:asciiTheme="minorHAnsi" w:hAnsiTheme="minorHAnsi" w:cstheme="minorHAnsi"/>
          <w:sz w:val="24"/>
          <w:szCs w:val="24"/>
        </w:rPr>
        <w:t>ben</w:t>
      </w:r>
      <w:r w:rsidRPr="00984E74">
        <w:rPr>
          <w:rFonts w:asciiTheme="minorHAnsi" w:hAnsiTheme="minorHAnsi" w:cstheme="minorHAnsi"/>
          <w:sz w:val="24"/>
          <w:szCs w:val="24"/>
        </w:rPr>
        <w:t xml:space="preserve">s rejeitados são da exclusiva responsabilidade do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73B62D3E" w14:textId="76C38AB5" w:rsidR="001E2811" w:rsidRPr="00984E74" w:rsidRDefault="001E2811" w:rsidP="00A67AA5">
      <w:pPr>
        <w:pStyle w:val="PargrafodaLista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 rejeição dos </w:t>
      </w:r>
      <w:r w:rsidR="004E3A54" w:rsidRPr="00984E74">
        <w:rPr>
          <w:rFonts w:asciiTheme="minorHAnsi" w:hAnsiTheme="minorHAnsi" w:cstheme="minorHAnsi"/>
          <w:sz w:val="24"/>
          <w:szCs w:val="24"/>
        </w:rPr>
        <w:t>ben</w:t>
      </w:r>
      <w:r w:rsidRPr="00984E74">
        <w:rPr>
          <w:rFonts w:asciiTheme="minorHAnsi" w:hAnsiTheme="minorHAnsi" w:cstheme="minorHAnsi"/>
          <w:sz w:val="24"/>
          <w:szCs w:val="24"/>
        </w:rPr>
        <w:t xml:space="preserve">s disponibilizados nos termos da presente cláusula não confere ao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o direito a qualquer indemnização.</w:t>
      </w:r>
    </w:p>
    <w:p w14:paraId="2EF29B1C" w14:textId="6CD2FE61" w:rsidR="001E2811" w:rsidRPr="00984E74" w:rsidRDefault="001E2811" w:rsidP="00A67AA5">
      <w:pPr>
        <w:pStyle w:val="PargrafodaLista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A rejeição dos </w:t>
      </w:r>
      <w:r w:rsidR="005F3031">
        <w:rPr>
          <w:rFonts w:asciiTheme="minorHAnsi" w:hAnsiTheme="minorHAnsi" w:cstheme="minorHAnsi"/>
          <w:sz w:val="24"/>
          <w:szCs w:val="24"/>
        </w:rPr>
        <w:t>bens</w:t>
      </w:r>
      <w:r w:rsidR="005F3031"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Pr="00984E74">
        <w:rPr>
          <w:rFonts w:asciiTheme="minorHAnsi" w:hAnsiTheme="minorHAnsi" w:cstheme="minorHAnsi"/>
          <w:sz w:val="24"/>
          <w:szCs w:val="24"/>
        </w:rPr>
        <w:t>por parte d</w:t>
      </w:r>
      <w:r w:rsidR="005F3031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 xml:space="preserve"> </w:t>
      </w:r>
      <w:r w:rsidR="00914490">
        <w:rPr>
          <w:rFonts w:asciiTheme="minorHAnsi" w:hAnsiTheme="minorHAnsi" w:cstheme="minorHAnsi"/>
          <w:sz w:val="24"/>
          <w:szCs w:val="24"/>
        </w:rPr>
        <w:t>Contraente Público</w:t>
      </w:r>
      <w:r w:rsidRPr="00984E74">
        <w:rPr>
          <w:rFonts w:asciiTheme="minorHAnsi" w:hAnsiTheme="minorHAnsi" w:cstheme="minorHAnsi"/>
          <w:sz w:val="24"/>
          <w:szCs w:val="24"/>
        </w:rPr>
        <w:t xml:space="preserve"> pode conferir-lhe o direito a ser indemnizad</w:t>
      </w:r>
      <w:r w:rsidR="005F3031">
        <w:rPr>
          <w:rFonts w:asciiTheme="minorHAnsi" w:hAnsiTheme="minorHAnsi" w:cstheme="minorHAnsi"/>
          <w:sz w:val="24"/>
          <w:szCs w:val="24"/>
        </w:rPr>
        <w:t>o</w:t>
      </w:r>
      <w:r w:rsidRPr="00984E74">
        <w:rPr>
          <w:rFonts w:asciiTheme="minorHAnsi" w:hAnsiTheme="minorHAnsi" w:cstheme="minorHAnsi"/>
          <w:sz w:val="24"/>
          <w:szCs w:val="24"/>
        </w:rPr>
        <w:t>, pelos custos incorridos e prejuízos comprovadamente sofridos.</w:t>
      </w:r>
    </w:p>
    <w:p w14:paraId="5E4B101D" w14:textId="77777777" w:rsidR="001E2811" w:rsidRPr="00984E74" w:rsidRDefault="001E2811" w:rsidP="00A67AA5">
      <w:pPr>
        <w:spacing w:after="0"/>
        <w:rPr>
          <w:rFonts w:cstheme="minorHAnsi"/>
          <w:sz w:val="24"/>
          <w:szCs w:val="24"/>
        </w:rPr>
      </w:pPr>
    </w:p>
    <w:p w14:paraId="00B611F7" w14:textId="7575AE78" w:rsidR="001E2811" w:rsidRPr="00984E74" w:rsidRDefault="001E2811" w:rsidP="00A67AA5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 xml:space="preserve">Cláusula </w:t>
      </w:r>
      <w:r w:rsidR="00C36BD6">
        <w:rPr>
          <w:rFonts w:asciiTheme="minorHAnsi" w:hAnsiTheme="minorHAnsi"/>
          <w:b w:val="0"/>
          <w:bCs w:val="0"/>
          <w:u w:val="none"/>
        </w:rPr>
        <w:t>29</w:t>
      </w:r>
      <w:r w:rsidRPr="00984E74">
        <w:rPr>
          <w:rFonts w:asciiTheme="minorHAnsi" w:hAnsiTheme="minorHAnsi"/>
          <w:b w:val="0"/>
          <w:bCs w:val="0"/>
          <w:u w:val="none"/>
        </w:rPr>
        <w:t>.ª</w:t>
      </w:r>
    </w:p>
    <w:p w14:paraId="63DBD3A5" w14:textId="77777777" w:rsidR="001E2811" w:rsidRPr="00984E74" w:rsidRDefault="001E2811" w:rsidP="00A67AA5">
      <w:pPr>
        <w:pStyle w:val="Ttulo1"/>
        <w:spacing w:before="0" w:line="276" w:lineRule="auto"/>
        <w:rPr>
          <w:rFonts w:asciiTheme="minorHAnsi" w:hAnsiTheme="minorHAnsi"/>
          <w:b w:val="0"/>
          <w:bCs w:val="0"/>
          <w:u w:val="none"/>
        </w:rPr>
      </w:pPr>
      <w:r w:rsidRPr="00984E74">
        <w:rPr>
          <w:rFonts w:asciiTheme="minorHAnsi" w:hAnsiTheme="minorHAnsi"/>
          <w:b w:val="0"/>
          <w:bCs w:val="0"/>
          <w:u w:val="none"/>
        </w:rPr>
        <w:t>Garantia técnica</w:t>
      </w:r>
    </w:p>
    <w:p w14:paraId="03535383" w14:textId="216E7A58" w:rsidR="001E2811" w:rsidRPr="00984E74" w:rsidRDefault="001E2811" w:rsidP="00A67AA5">
      <w:pPr>
        <w:pStyle w:val="PargrafodaLista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</w:t>
      </w:r>
      <w:r w:rsidR="009841D1" w:rsidRPr="00984E74">
        <w:rPr>
          <w:rFonts w:asciiTheme="minorHAnsi" w:hAnsiTheme="minorHAnsi" w:cstheme="minorHAnsi"/>
          <w:sz w:val="24"/>
          <w:szCs w:val="24"/>
        </w:rPr>
        <w:t>Fornecedor</w:t>
      </w:r>
      <w:r w:rsidRPr="00984E74">
        <w:rPr>
          <w:rFonts w:asciiTheme="minorHAnsi" w:hAnsiTheme="minorHAnsi" w:cstheme="minorHAnsi"/>
          <w:sz w:val="24"/>
          <w:szCs w:val="24"/>
        </w:rPr>
        <w:t xml:space="preserve"> deve garantir os bens fornecidos contra quaisquer deficiências ou desconformidades com as exigências legais e com as caraterísticas e especificações técnicas, nos termos do disposto no CCP e demais legislação que disciplina os aspetos relativos à aquisição de bens móveis de consumo.</w:t>
      </w:r>
    </w:p>
    <w:p w14:paraId="2EB77D1E" w14:textId="3EB32CB4" w:rsidR="001E2811" w:rsidRPr="00984E74" w:rsidRDefault="001E2811" w:rsidP="00A67AA5">
      <w:pPr>
        <w:pStyle w:val="PargrafodaLista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4E74">
        <w:rPr>
          <w:rFonts w:asciiTheme="minorHAnsi" w:hAnsiTheme="minorHAnsi" w:cstheme="minorHAnsi"/>
          <w:sz w:val="24"/>
          <w:szCs w:val="24"/>
        </w:rPr>
        <w:t xml:space="preserve">O prazo de vigência da garantia conta-se a partir da data de aceitação definitiva dos </w:t>
      </w:r>
      <w:r w:rsidR="00C429D3">
        <w:rPr>
          <w:rFonts w:asciiTheme="minorHAnsi" w:hAnsiTheme="minorHAnsi" w:cstheme="minorHAnsi"/>
          <w:sz w:val="24"/>
          <w:szCs w:val="24"/>
        </w:rPr>
        <w:t>bens</w:t>
      </w:r>
      <w:r w:rsidRPr="00984E74">
        <w:rPr>
          <w:rFonts w:asciiTheme="minorHAnsi" w:hAnsiTheme="minorHAnsi" w:cstheme="minorHAnsi"/>
          <w:sz w:val="24"/>
          <w:szCs w:val="24"/>
        </w:rPr>
        <w:t>.</w:t>
      </w:r>
    </w:p>
    <w:p w14:paraId="54E8332D" w14:textId="77777777" w:rsidR="001E2811" w:rsidRPr="00984E74" w:rsidRDefault="001E2811" w:rsidP="00A67AA5">
      <w:pPr>
        <w:spacing w:after="0"/>
        <w:rPr>
          <w:rFonts w:cstheme="minorHAnsi"/>
          <w:sz w:val="24"/>
          <w:szCs w:val="24"/>
        </w:rPr>
      </w:pPr>
    </w:p>
    <w:sectPr w:rsidR="001E2811" w:rsidRPr="00984E74" w:rsidSect="00EA30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0EC1"/>
    <w:multiLevelType w:val="hybridMultilevel"/>
    <w:tmpl w:val="4E3E34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4E61"/>
    <w:multiLevelType w:val="hybridMultilevel"/>
    <w:tmpl w:val="9410913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1F6"/>
    <w:multiLevelType w:val="hybridMultilevel"/>
    <w:tmpl w:val="8F98515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0F16"/>
    <w:multiLevelType w:val="hybridMultilevel"/>
    <w:tmpl w:val="C728011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7926"/>
    <w:multiLevelType w:val="hybridMultilevel"/>
    <w:tmpl w:val="D4D815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97A07"/>
    <w:multiLevelType w:val="hybridMultilevel"/>
    <w:tmpl w:val="6CC2D2D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2D0"/>
    <w:multiLevelType w:val="hybridMultilevel"/>
    <w:tmpl w:val="C65EA19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45482"/>
    <w:multiLevelType w:val="hybridMultilevel"/>
    <w:tmpl w:val="695C44F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F771C"/>
    <w:multiLevelType w:val="hybridMultilevel"/>
    <w:tmpl w:val="62224A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866FF"/>
    <w:multiLevelType w:val="hybridMultilevel"/>
    <w:tmpl w:val="0F4080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C3115"/>
    <w:multiLevelType w:val="hybridMultilevel"/>
    <w:tmpl w:val="CB08758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8074F"/>
    <w:multiLevelType w:val="hybridMultilevel"/>
    <w:tmpl w:val="A9F6B6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B4DE4"/>
    <w:multiLevelType w:val="hybridMultilevel"/>
    <w:tmpl w:val="A290F64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D079C"/>
    <w:multiLevelType w:val="hybridMultilevel"/>
    <w:tmpl w:val="69C41C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12565"/>
    <w:multiLevelType w:val="hybridMultilevel"/>
    <w:tmpl w:val="75360A8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3C4185"/>
    <w:multiLevelType w:val="hybridMultilevel"/>
    <w:tmpl w:val="91529E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205E8"/>
    <w:multiLevelType w:val="hybridMultilevel"/>
    <w:tmpl w:val="ACA25C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10599"/>
    <w:multiLevelType w:val="hybridMultilevel"/>
    <w:tmpl w:val="F7901C5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4219F"/>
    <w:multiLevelType w:val="hybridMultilevel"/>
    <w:tmpl w:val="382C3B7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837A1"/>
    <w:multiLevelType w:val="hybridMultilevel"/>
    <w:tmpl w:val="42CA8D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D42CB"/>
    <w:multiLevelType w:val="hybridMultilevel"/>
    <w:tmpl w:val="42CA8D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7F66"/>
    <w:multiLevelType w:val="hybridMultilevel"/>
    <w:tmpl w:val="70782E50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CEB35C0"/>
    <w:multiLevelType w:val="hybridMultilevel"/>
    <w:tmpl w:val="008C5A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402B1"/>
    <w:multiLevelType w:val="hybridMultilevel"/>
    <w:tmpl w:val="0A4E9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19E23986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D7A1E"/>
    <w:multiLevelType w:val="hybridMultilevel"/>
    <w:tmpl w:val="C65EA19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969B2"/>
    <w:multiLevelType w:val="hybridMultilevel"/>
    <w:tmpl w:val="61601A60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3B359F"/>
    <w:multiLevelType w:val="hybridMultilevel"/>
    <w:tmpl w:val="C64E295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4BDEDF14">
      <w:start w:val="1"/>
      <w:numFmt w:val="lowerLetter"/>
      <w:lvlText w:val="%2)"/>
      <w:lvlJc w:val="left"/>
      <w:pPr>
        <w:ind w:left="1080" w:hanging="360"/>
      </w:pPr>
      <w:rPr>
        <w:rFonts w:hint="default"/>
        <w:i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DD474A"/>
    <w:multiLevelType w:val="hybridMultilevel"/>
    <w:tmpl w:val="42CA8D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3328"/>
    <w:multiLevelType w:val="hybridMultilevel"/>
    <w:tmpl w:val="42CA8DB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327F7D"/>
    <w:multiLevelType w:val="hybridMultilevel"/>
    <w:tmpl w:val="69C41C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46168"/>
    <w:multiLevelType w:val="hybridMultilevel"/>
    <w:tmpl w:val="356E4AF8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A24794"/>
    <w:multiLevelType w:val="hybridMultilevel"/>
    <w:tmpl w:val="A9F6B6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F6416"/>
    <w:multiLevelType w:val="hybridMultilevel"/>
    <w:tmpl w:val="42CA8DB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7247E1"/>
    <w:multiLevelType w:val="hybridMultilevel"/>
    <w:tmpl w:val="8B1A0D3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43FD9"/>
    <w:multiLevelType w:val="hybridMultilevel"/>
    <w:tmpl w:val="2F4E46A0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8036BF"/>
    <w:multiLevelType w:val="hybridMultilevel"/>
    <w:tmpl w:val="EAF07AC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B74E5"/>
    <w:multiLevelType w:val="hybridMultilevel"/>
    <w:tmpl w:val="4B9C143E"/>
    <w:lvl w:ilvl="0" w:tplc="F440D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3B2D00"/>
    <w:multiLevelType w:val="hybridMultilevel"/>
    <w:tmpl w:val="2F4E46A0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E345CA"/>
    <w:multiLevelType w:val="hybridMultilevel"/>
    <w:tmpl w:val="42CA8DB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C3AF6"/>
    <w:multiLevelType w:val="hybridMultilevel"/>
    <w:tmpl w:val="609A47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0029C"/>
    <w:multiLevelType w:val="hybridMultilevel"/>
    <w:tmpl w:val="42CA8D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E1680"/>
    <w:multiLevelType w:val="hybridMultilevel"/>
    <w:tmpl w:val="AE1628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932AE"/>
    <w:multiLevelType w:val="hybridMultilevel"/>
    <w:tmpl w:val="008C5A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90952"/>
    <w:multiLevelType w:val="hybridMultilevel"/>
    <w:tmpl w:val="6E46FB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71405"/>
    <w:multiLevelType w:val="hybridMultilevel"/>
    <w:tmpl w:val="50D43E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A6D7E"/>
    <w:multiLevelType w:val="hybridMultilevel"/>
    <w:tmpl w:val="4A10A4E8"/>
    <w:lvl w:ilvl="0" w:tplc="D0E0BB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E2966"/>
    <w:multiLevelType w:val="hybridMultilevel"/>
    <w:tmpl w:val="D320F5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427E3"/>
    <w:multiLevelType w:val="hybridMultilevel"/>
    <w:tmpl w:val="A49A104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1C170B"/>
    <w:multiLevelType w:val="hybridMultilevel"/>
    <w:tmpl w:val="5BA64B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8"/>
  </w:num>
  <w:num w:numId="4">
    <w:abstractNumId w:val="10"/>
  </w:num>
  <w:num w:numId="5">
    <w:abstractNumId w:val="12"/>
  </w:num>
  <w:num w:numId="6">
    <w:abstractNumId w:val="42"/>
  </w:num>
  <w:num w:numId="7">
    <w:abstractNumId w:val="15"/>
  </w:num>
  <w:num w:numId="8">
    <w:abstractNumId w:val="34"/>
  </w:num>
  <w:num w:numId="9">
    <w:abstractNumId w:val="9"/>
  </w:num>
  <w:num w:numId="10">
    <w:abstractNumId w:val="39"/>
  </w:num>
  <w:num w:numId="11">
    <w:abstractNumId w:val="44"/>
  </w:num>
  <w:num w:numId="12">
    <w:abstractNumId w:val="23"/>
  </w:num>
  <w:num w:numId="13">
    <w:abstractNumId w:val="35"/>
  </w:num>
  <w:num w:numId="14">
    <w:abstractNumId w:val="4"/>
  </w:num>
  <w:num w:numId="15">
    <w:abstractNumId w:val="31"/>
  </w:num>
  <w:num w:numId="16">
    <w:abstractNumId w:val="43"/>
  </w:num>
  <w:num w:numId="17">
    <w:abstractNumId w:val="6"/>
  </w:num>
  <w:num w:numId="18">
    <w:abstractNumId w:val="27"/>
  </w:num>
  <w:num w:numId="19">
    <w:abstractNumId w:val="16"/>
  </w:num>
  <w:num w:numId="20">
    <w:abstractNumId w:val="17"/>
  </w:num>
  <w:num w:numId="21">
    <w:abstractNumId w:val="29"/>
  </w:num>
  <w:num w:numId="22">
    <w:abstractNumId w:val="47"/>
  </w:num>
  <w:num w:numId="23">
    <w:abstractNumId w:val="18"/>
  </w:num>
  <w:num w:numId="24">
    <w:abstractNumId w:val="25"/>
  </w:num>
  <w:num w:numId="25">
    <w:abstractNumId w:val="11"/>
  </w:num>
  <w:num w:numId="26">
    <w:abstractNumId w:val="2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4"/>
  </w:num>
  <w:num w:numId="30">
    <w:abstractNumId w:val="45"/>
  </w:num>
  <w:num w:numId="31">
    <w:abstractNumId w:val="13"/>
  </w:num>
  <w:num w:numId="32">
    <w:abstractNumId w:val="5"/>
  </w:num>
  <w:num w:numId="33">
    <w:abstractNumId w:val="20"/>
  </w:num>
  <w:num w:numId="34">
    <w:abstractNumId w:val="40"/>
  </w:num>
  <w:num w:numId="35">
    <w:abstractNumId w:val="28"/>
  </w:num>
  <w:num w:numId="36">
    <w:abstractNumId w:val="38"/>
  </w:num>
  <w:num w:numId="37">
    <w:abstractNumId w:val="22"/>
  </w:num>
  <w:num w:numId="38">
    <w:abstractNumId w:val="37"/>
  </w:num>
  <w:num w:numId="39">
    <w:abstractNumId w:val="1"/>
  </w:num>
  <w:num w:numId="40">
    <w:abstractNumId w:val="21"/>
  </w:num>
  <w:num w:numId="41">
    <w:abstractNumId w:val="7"/>
  </w:num>
  <w:num w:numId="42">
    <w:abstractNumId w:val="32"/>
  </w:num>
  <w:num w:numId="43">
    <w:abstractNumId w:val="48"/>
  </w:num>
  <w:num w:numId="44">
    <w:abstractNumId w:val="33"/>
  </w:num>
  <w:num w:numId="45">
    <w:abstractNumId w:val="46"/>
  </w:num>
  <w:num w:numId="46">
    <w:abstractNumId w:val="3"/>
  </w:num>
  <w:num w:numId="47">
    <w:abstractNumId w:val="19"/>
  </w:num>
  <w:num w:numId="48">
    <w:abstractNumId w:val="36"/>
  </w:num>
  <w:num w:numId="49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5A"/>
    <w:rsid w:val="00000CA8"/>
    <w:rsid w:val="00010AA9"/>
    <w:rsid w:val="00011F93"/>
    <w:rsid w:val="0001272F"/>
    <w:rsid w:val="0001489E"/>
    <w:rsid w:val="00023162"/>
    <w:rsid w:val="00026B85"/>
    <w:rsid w:val="00027141"/>
    <w:rsid w:val="0004156E"/>
    <w:rsid w:val="0004486F"/>
    <w:rsid w:val="00051B91"/>
    <w:rsid w:val="000571B6"/>
    <w:rsid w:val="0005766E"/>
    <w:rsid w:val="00060BB2"/>
    <w:rsid w:val="0006666B"/>
    <w:rsid w:val="00067106"/>
    <w:rsid w:val="00072BE7"/>
    <w:rsid w:val="00083410"/>
    <w:rsid w:val="000855A7"/>
    <w:rsid w:val="00094DA5"/>
    <w:rsid w:val="000A650F"/>
    <w:rsid w:val="000B0877"/>
    <w:rsid w:val="000B15BF"/>
    <w:rsid w:val="000B6684"/>
    <w:rsid w:val="000B6BE5"/>
    <w:rsid w:val="000B7941"/>
    <w:rsid w:val="000C3A4D"/>
    <w:rsid w:val="000C784E"/>
    <w:rsid w:val="000E2A08"/>
    <w:rsid w:val="000E311A"/>
    <w:rsid w:val="000E6264"/>
    <w:rsid w:val="000F2B20"/>
    <w:rsid w:val="000F56D6"/>
    <w:rsid w:val="000F5C9F"/>
    <w:rsid w:val="00104131"/>
    <w:rsid w:val="00105B51"/>
    <w:rsid w:val="001120B3"/>
    <w:rsid w:val="00112448"/>
    <w:rsid w:val="0011378B"/>
    <w:rsid w:val="00115E84"/>
    <w:rsid w:val="00120A37"/>
    <w:rsid w:val="00132475"/>
    <w:rsid w:val="001345BE"/>
    <w:rsid w:val="00135522"/>
    <w:rsid w:val="00142ABC"/>
    <w:rsid w:val="00144EF2"/>
    <w:rsid w:val="00171174"/>
    <w:rsid w:val="001725BF"/>
    <w:rsid w:val="001743C8"/>
    <w:rsid w:val="00176A48"/>
    <w:rsid w:val="001850F1"/>
    <w:rsid w:val="00185676"/>
    <w:rsid w:val="00194580"/>
    <w:rsid w:val="0019656D"/>
    <w:rsid w:val="00196D6B"/>
    <w:rsid w:val="001A41C9"/>
    <w:rsid w:val="001B24D4"/>
    <w:rsid w:val="001B26CC"/>
    <w:rsid w:val="001B439C"/>
    <w:rsid w:val="001B65B6"/>
    <w:rsid w:val="001C43A8"/>
    <w:rsid w:val="001D3A56"/>
    <w:rsid w:val="001D531E"/>
    <w:rsid w:val="001E04BB"/>
    <w:rsid w:val="001E2811"/>
    <w:rsid w:val="001E4459"/>
    <w:rsid w:val="001F47E5"/>
    <w:rsid w:val="001F65D3"/>
    <w:rsid w:val="00206CEB"/>
    <w:rsid w:val="00210BF2"/>
    <w:rsid w:val="00212A6E"/>
    <w:rsid w:val="0021449E"/>
    <w:rsid w:val="00214EF1"/>
    <w:rsid w:val="0022270B"/>
    <w:rsid w:val="00234058"/>
    <w:rsid w:val="00234B01"/>
    <w:rsid w:val="00236E1D"/>
    <w:rsid w:val="0024388D"/>
    <w:rsid w:val="0025310C"/>
    <w:rsid w:val="00255846"/>
    <w:rsid w:val="00256BD4"/>
    <w:rsid w:val="00256FED"/>
    <w:rsid w:val="002574E2"/>
    <w:rsid w:val="0026266C"/>
    <w:rsid w:val="002626FD"/>
    <w:rsid w:val="0026341B"/>
    <w:rsid w:val="002643B2"/>
    <w:rsid w:val="00274221"/>
    <w:rsid w:val="002774A6"/>
    <w:rsid w:val="00285C4E"/>
    <w:rsid w:val="00290CF9"/>
    <w:rsid w:val="00291A09"/>
    <w:rsid w:val="0029389E"/>
    <w:rsid w:val="00293E51"/>
    <w:rsid w:val="00294D8B"/>
    <w:rsid w:val="00297ADA"/>
    <w:rsid w:val="002A116C"/>
    <w:rsid w:val="002A52AE"/>
    <w:rsid w:val="002B0703"/>
    <w:rsid w:val="002B5A5F"/>
    <w:rsid w:val="002C1E67"/>
    <w:rsid w:val="002C383E"/>
    <w:rsid w:val="002D50F2"/>
    <w:rsid w:val="002D5944"/>
    <w:rsid w:val="002D7387"/>
    <w:rsid w:val="002D7C31"/>
    <w:rsid w:val="002E49E8"/>
    <w:rsid w:val="002E75D2"/>
    <w:rsid w:val="002F00FE"/>
    <w:rsid w:val="002F2072"/>
    <w:rsid w:val="003028D2"/>
    <w:rsid w:val="00302904"/>
    <w:rsid w:val="003048AB"/>
    <w:rsid w:val="00304EAC"/>
    <w:rsid w:val="00310B52"/>
    <w:rsid w:val="003130A3"/>
    <w:rsid w:val="00313C03"/>
    <w:rsid w:val="00317855"/>
    <w:rsid w:val="003178B5"/>
    <w:rsid w:val="0033243F"/>
    <w:rsid w:val="003339BF"/>
    <w:rsid w:val="00340905"/>
    <w:rsid w:val="00342E19"/>
    <w:rsid w:val="003452FD"/>
    <w:rsid w:val="00346252"/>
    <w:rsid w:val="00351AC0"/>
    <w:rsid w:val="003612A3"/>
    <w:rsid w:val="00365D8E"/>
    <w:rsid w:val="00370609"/>
    <w:rsid w:val="00370830"/>
    <w:rsid w:val="003715B7"/>
    <w:rsid w:val="00375A07"/>
    <w:rsid w:val="00377D96"/>
    <w:rsid w:val="003865CF"/>
    <w:rsid w:val="00387E73"/>
    <w:rsid w:val="0039284F"/>
    <w:rsid w:val="00395CC7"/>
    <w:rsid w:val="003A642B"/>
    <w:rsid w:val="003A7D90"/>
    <w:rsid w:val="003C2CFC"/>
    <w:rsid w:val="003E3DE4"/>
    <w:rsid w:val="003F3E0A"/>
    <w:rsid w:val="003F6A06"/>
    <w:rsid w:val="003F75B2"/>
    <w:rsid w:val="00407358"/>
    <w:rsid w:val="004143FB"/>
    <w:rsid w:val="00414798"/>
    <w:rsid w:val="004161F5"/>
    <w:rsid w:val="004162AC"/>
    <w:rsid w:val="00420973"/>
    <w:rsid w:val="00423CC9"/>
    <w:rsid w:val="004258F5"/>
    <w:rsid w:val="00430749"/>
    <w:rsid w:val="004361BB"/>
    <w:rsid w:val="00450D9E"/>
    <w:rsid w:val="00451FED"/>
    <w:rsid w:val="004604D8"/>
    <w:rsid w:val="00471F45"/>
    <w:rsid w:val="00474BFA"/>
    <w:rsid w:val="00480C96"/>
    <w:rsid w:val="00482247"/>
    <w:rsid w:val="0048279D"/>
    <w:rsid w:val="00484121"/>
    <w:rsid w:val="004A1B9D"/>
    <w:rsid w:val="004A7BF3"/>
    <w:rsid w:val="004B2603"/>
    <w:rsid w:val="004B6D58"/>
    <w:rsid w:val="004C3474"/>
    <w:rsid w:val="004C56E5"/>
    <w:rsid w:val="004D0590"/>
    <w:rsid w:val="004D5895"/>
    <w:rsid w:val="004E3A54"/>
    <w:rsid w:val="004E7BD8"/>
    <w:rsid w:val="004F0D8F"/>
    <w:rsid w:val="0050040E"/>
    <w:rsid w:val="00501F01"/>
    <w:rsid w:val="00517635"/>
    <w:rsid w:val="00520D3E"/>
    <w:rsid w:val="005210ED"/>
    <w:rsid w:val="00521CDA"/>
    <w:rsid w:val="00527995"/>
    <w:rsid w:val="00530E0E"/>
    <w:rsid w:val="00534831"/>
    <w:rsid w:val="00540541"/>
    <w:rsid w:val="00542959"/>
    <w:rsid w:val="00560437"/>
    <w:rsid w:val="00567E76"/>
    <w:rsid w:val="00573DA3"/>
    <w:rsid w:val="005757A3"/>
    <w:rsid w:val="005833A5"/>
    <w:rsid w:val="005867B6"/>
    <w:rsid w:val="005920AB"/>
    <w:rsid w:val="005921C3"/>
    <w:rsid w:val="005923F6"/>
    <w:rsid w:val="00592A80"/>
    <w:rsid w:val="005931D6"/>
    <w:rsid w:val="00597236"/>
    <w:rsid w:val="005A0A09"/>
    <w:rsid w:val="005A159F"/>
    <w:rsid w:val="005B1E03"/>
    <w:rsid w:val="005D4582"/>
    <w:rsid w:val="005E286E"/>
    <w:rsid w:val="005E5AB5"/>
    <w:rsid w:val="005F3031"/>
    <w:rsid w:val="005F613B"/>
    <w:rsid w:val="005F6BC7"/>
    <w:rsid w:val="005F7185"/>
    <w:rsid w:val="005F75D6"/>
    <w:rsid w:val="005F78CC"/>
    <w:rsid w:val="00602D3F"/>
    <w:rsid w:val="00617AD7"/>
    <w:rsid w:val="00622282"/>
    <w:rsid w:val="006309A6"/>
    <w:rsid w:val="00634AC1"/>
    <w:rsid w:val="00635BB0"/>
    <w:rsid w:val="00654247"/>
    <w:rsid w:val="00660A60"/>
    <w:rsid w:val="0067022B"/>
    <w:rsid w:val="00691236"/>
    <w:rsid w:val="00692745"/>
    <w:rsid w:val="00693049"/>
    <w:rsid w:val="006A0D54"/>
    <w:rsid w:val="006A25A4"/>
    <w:rsid w:val="006B2A7F"/>
    <w:rsid w:val="006B3F6B"/>
    <w:rsid w:val="006B45BE"/>
    <w:rsid w:val="006B6B96"/>
    <w:rsid w:val="006C1B91"/>
    <w:rsid w:val="006D069F"/>
    <w:rsid w:val="006D1028"/>
    <w:rsid w:val="006D54E0"/>
    <w:rsid w:val="006D69B5"/>
    <w:rsid w:val="006D6DC5"/>
    <w:rsid w:val="006E2B48"/>
    <w:rsid w:val="006E3A30"/>
    <w:rsid w:val="006F024D"/>
    <w:rsid w:val="00701229"/>
    <w:rsid w:val="0070373B"/>
    <w:rsid w:val="0070425E"/>
    <w:rsid w:val="00704F85"/>
    <w:rsid w:val="0071387F"/>
    <w:rsid w:val="00714467"/>
    <w:rsid w:val="00714783"/>
    <w:rsid w:val="00722060"/>
    <w:rsid w:val="0072238D"/>
    <w:rsid w:val="007253EC"/>
    <w:rsid w:val="00735619"/>
    <w:rsid w:val="0073737B"/>
    <w:rsid w:val="00737FB8"/>
    <w:rsid w:val="00740599"/>
    <w:rsid w:val="00747F0D"/>
    <w:rsid w:val="00756507"/>
    <w:rsid w:val="00756E89"/>
    <w:rsid w:val="00762322"/>
    <w:rsid w:val="00767251"/>
    <w:rsid w:val="007775B0"/>
    <w:rsid w:val="00777C74"/>
    <w:rsid w:val="00781302"/>
    <w:rsid w:val="007865FF"/>
    <w:rsid w:val="00787951"/>
    <w:rsid w:val="0079167E"/>
    <w:rsid w:val="00794F08"/>
    <w:rsid w:val="007A0129"/>
    <w:rsid w:val="007A7077"/>
    <w:rsid w:val="007B00D3"/>
    <w:rsid w:val="007B5530"/>
    <w:rsid w:val="007C366D"/>
    <w:rsid w:val="007C78D5"/>
    <w:rsid w:val="007E2ACB"/>
    <w:rsid w:val="007E3F1F"/>
    <w:rsid w:val="00802985"/>
    <w:rsid w:val="0080365B"/>
    <w:rsid w:val="008111E5"/>
    <w:rsid w:val="0081313D"/>
    <w:rsid w:val="0081613B"/>
    <w:rsid w:val="00817AA8"/>
    <w:rsid w:val="00820F68"/>
    <w:rsid w:val="008227C2"/>
    <w:rsid w:val="00823416"/>
    <w:rsid w:val="00825358"/>
    <w:rsid w:val="00827D50"/>
    <w:rsid w:val="00830AEC"/>
    <w:rsid w:val="00831E94"/>
    <w:rsid w:val="008340E0"/>
    <w:rsid w:val="00840E4A"/>
    <w:rsid w:val="008431E1"/>
    <w:rsid w:val="00847BC3"/>
    <w:rsid w:val="00847D77"/>
    <w:rsid w:val="00850BAB"/>
    <w:rsid w:val="00851A4B"/>
    <w:rsid w:val="0086417C"/>
    <w:rsid w:val="00872F1A"/>
    <w:rsid w:val="00876F48"/>
    <w:rsid w:val="00882792"/>
    <w:rsid w:val="008868B1"/>
    <w:rsid w:val="00891342"/>
    <w:rsid w:val="00892634"/>
    <w:rsid w:val="008944BA"/>
    <w:rsid w:val="00896C28"/>
    <w:rsid w:val="008A0929"/>
    <w:rsid w:val="008A1164"/>
    <w:rsid w:val="008A1936"/>
    <w:rsid w:val="008A5BE2"/>
    <w:rsid w:val="008A68D0"/>
    <w:rsid w:val="008A6AEA"/>
    <w:rsid w:val="008B619A"/>
    <w:rsid w:val="008C582A"/>
    <w:rsid w:val="008E181E"/>
    <w:rsid w:val="008E7750"/>
    <w:rsid w:val="008F0129"/>
    <w:rsid w:val="008F0962"/>
    <w:rsid w:val="008F6E31"/>
    <w:rsid w:val="008F75C6"/>
    <w:rsid w:val="00904672"/>
    <w:rsid w:val="0090537D"/>
    <w:rsid w:val="00907DFF"/>
    <w:rsid w:val="00911D5D"/>
    <w:rsid w:val="00912EDD"/>
    <w:rsid w:val="00913490"/>
    <w:rsid w:val="00914490"/>
    <w:rsid w:val="0091584C"/>
    <w:rsid w:val="0092471B"/>
    <w:rsid w:val="00930B50"/>
    <w:rsid w:val="00934779"/>
    <w:rsid w:val="00936FBC"/>
    <w:rsid w:val="00937171"/>
    <w:rsid w:val="009413F7"/>
    <w:rsid w:val="0094285F"/>
    <w:rsid w:val="00942F96"/>
    <w:rsid w:val="00951EA2"/>
    <w:rsid w:val="00954173"/>
    <w:rsid w:val="00956A09"/>
    <w:rsid w:val="00981699"/>
    <w:rsid w:val="009819AF"/>
    <w:rsid w:val="009825CA"/>
    <w:rsid w:val="009841D1"/>
    <w:rsid w:val="00984E74"/>
    <w:rsid w:val="00985B0E"/>
    <w:rsid w:val="00990E51"/>
    <w:rsid w:val="0099193D"/>
    <w:rsid w:val="00995AF9"/>
    <w:rsid w:val="00996209"/>
    <w:rsid w:val="009979B2"/>
    <w:rsid w:val="009A0156"/>
    <w:rsid w:val="009A6314"/>
    <w:rsid w:val="009B26EA"/>
    <w:rsid w:val="009B338D"/>
    <w:rsid w:val="009B37E2"/>
    <w:rsid w:val="009B4F23"/>
    <w:rsid w:val="009B6471"/>
    <w:rsid w:val="009C18FE"/>
    <w:rsid w:val="009D0D82"/>
    <w:rsid w:val="009D5782"/>
    <w:rsid w:val="009D67B0"/>
    <w:rsid w:val="009E022E"/>
    <w:rsid w:val="009E657A"/>
    <w:rsid w:val="009F0D9A"/>
    <w:rsid w:val="009F43E4"/>
    <w:rsid w:val="009F50CF"/>
    <w:rsid w:val="00A02117"/>
    <w:rsid w:val="00A042EF"/>
    <w:rsid w:val="00A072AB"/>
    <w:rsid w:val="00A10FCF"/>
    <w:rsid w:val="00A112D2"/>
    <w:rsid w:val="00A11EA6"/>
    <w:rsid w:val="00A128DA"/>
    <w:rsid w:val="00A25BEB"/>
    <w:rsid w:val="00A3362D"/>
    <w:rsid w:val="00A3553A"/>
    <w:rsid w:val="00A406FF"/>
    <w:rsid w:val="00A47B9F"/>
    <w:rsid w:val="00A52075"/>
    <w:rsid w:val="00A535E0"/>
    <w:rsid w:val="00A559FE"/>
    <w:rsid w:val="00A55C0B"/>
    <w:rsid w:val="00A63440"/>
    <w:rsid w:val="00A67AA5"/>
    <w:rsid w:val="00A9091C"/>
    <w:rsid w:val="00AB02CD"/>
    <w:rsid w:val="00AB0BB0"/>
    <w:rsid w:val="00AB0D50"/>
    <w:rsid w:val="00AB5000"/>
    <w:rsid w:val="00AC069B"/>
    <w:rsid w:val="00AD0B17"/>
    <w:rsid w:val="00AD205F"/>
    <w:rsid w:val="00AD2200"/>
    <w:rsid w:val="00AE2846"/>
    <w:rsid w:val="00AE3687"/>
    <w:rsid w:val="00AF50A2"/>
    <w:rsid w:val="00AF5F6F"/>
    <w:rsid w:val="00AF6F2E"/>
    <w:rsid w:val="00AF77D1"/>
    <w:rsid w:val="00AF799A"/>
    <w:rsid w:val="00B004B7"/>
    <w:rsid w:val="00B05773"/>
    <w:rsid w:val="00B062D4"/>
    <w:rsid w:val="00B10430"/>
    <w:rsid w:val="00B10695"/>
    <w:rsid w:val="00B1310D"/>
    <w:rsid w:val="00B1352C"/>
    <w:rsid w:val="00B13668"/>
    <w:rsid w:val="00B17151"/>
    <w:rsid w:val="00B175E2"/>
    <w:rsid w:val="00B17FA7"/>
    <w:rsid w:val="00B3024E"/>
    <w:rsid w:val="00B3298D"/>
    <w:rsid w:val="00B43032"/>
    <w:rsid w:val="00B4430C"/>
    <w:rsid w:val="00B44823"/>
    <w:rsid w:val="00B46FFC"/>
    <w:rsid w:val="00B50417"/>
    <w:rsid w:val="00B51BCB"/>
    <w:rsid w:val="00B555F9"/>
    <w:rsid w:val="00B55C67"/>
    <w:rsid w:val="00B67D64"/>
    <w:rsid w:val="00B73DEA"/>
    <w:rsid w:val="00B74814"/>
    <w:rsid w:val="00B8039D"/>
    <w:rsid w:val="00B84E24"/>
    <w:rsid w:val="00B92D63"/>
    <w:rsid w:val="00B9328D"/>
    <w:rsid w:val="00B969C1"/>
    <w:rsid w:val="00B973FE"/>
    <w:rsid w:val="00BA4145"/>
    <w:rsid w:val="00BA6AF5"/>
    <w:rsid w:val="00BB445A"/>
    <w:rsid w:val="00BB6B46"/>
    <w:rsid w:val="00BB6F09"/>
    <w:rsid w:val="00BB750B"/>
    <w:rsid w:val="00BC0C9F"/>
    <w:rsid w:val="00BC3173"/>
    <w:rsid w:val="00BD2E5A"/>
    <w:rsid w:val="00BD7266"/>
    <w:rsid w:val="00BD78D3"/>
    <w:rsid w:val="00BE0AB8"/>
    <w:rsid w:val="00BE41FF"/>
    <w:rsid w:val="00BE7C61"/>
    <w:rsid w:val="00BF157B"/>
    <w:rsid w:val="00BF206B"/>
    <w:rsid w:val="00BF2153"/>
    <w:rsid w:val="00BF658E"/>
    <w:rsid w:val="00BF78C2"/>
    <w:rsid w:val="00BF7A65"/>
    <w:rsid w:val="00C011A8"/>
    <w:rsid w:val="00C048ED"/>
    <w:rsid w:val="00C0517D"/>
    <w:rsid w:val="00C05BCF"/>
    <w:rsid w:val="00C10D1D"/>
    <w:rsid w:val="00C209F4"/>
    <w:rsid w:val="00C235F6"/>
    <w:rsid w:val="00C26C7A"/>
    <w:rsid w:val="00C36BD6"/>
    <w:rsid w:val="00C429D3"/>
    <w:rsid w:val="00C440C2"/>
    <w:rsid w:val="00C47CE1"/>
    <w:rsid w:val="00C5381E"/>
    <w:rsid w:val="00C57545"/>
    <w:rsid w:val="00C60060"/>
    <w:rsid w:val="00C613F6"/>
    <w:rsid w:val="00C65928"/>
    <w:rsid w:val="00C6650C"/>
    <w:rsid w:val="00C7398E"/>
    <w:rsid w:val="00C74100"/>
    <w:rsid w:val="00C81C09"/>
    <w:rsid w:val="00C81EB2"/>
    <w:rsid w:val="00C835CF"/>
    <w:rsid w:val="00C8420C"/>
    <w:rsid w:val="00C87479"/>
    <w:rsid w:val="00C900B0"/>
    <w:rsid w:val="00C9035E"/>
    <w:rsid w:val="00C951BD"/>
    <w:rsid w:val="00C95A14"/>
    <w:rsid w:val="00C96886"/>
    <w:rsid w:val="00C96B97"/>
    <w:rsid w:val="00C972B7"/>
    <w:rsid w:val="00CA0E99"/>
    <w:rsid w:val="00CA11FF"/>
    <w:rsid w:val="00CA1D1D"/>
    <w:rsid w:val="00CA3416"/>
    <w:rsid w:val="00CB7751"/>
    <w:rsid w:val="00CC043C"/>
    <w:rsid w:val="00CC1117"/>
    <w:rsid w:val="00CC5E82"/>
    <w:rsid w:val="00CC7080"/>
    <w:rsid w:val="00CD4D60"/>
    <w:rsid w:val="00CE115A"/>
    <w:rsid w:val="00CE45DB"/>
    <w:rsid w:val="00CF0739"/>
    <w:rsid w:val="00CF1541"/>
    <w:rsid w:val="00CF45A9"/>
    <w:rsid w:val="00CF562D"/>
    <w:rsid w:val="00CF5742"/>
    <w:rsid w:val="00D04166"/>
    <w:rsid w:val="00D13439"/>
    <w:rsid w:val="00D16AB4"/>
    <w:rsid w:val="00D30E03"/>
    <w:rsid w:val="00D36C2E"/>
    <w:rsid w:val="00D50575"/>
    <w:rsid w:val="00D547EA"/>
    <w:rsid w:val="00D5550C"/>
    <w:rsid w:val="00D557D7"/>
    <w:rsid w:val="00D56A7E"/>
    <w:rsid w:val="00D60BFE"/>
    <w:rsid w:val="00D6522C"/>
    <w:rsid w:val="00D719AB"/>
    <w:rsid w:val="00D862BD"/>
    <w:rsid w:val="00D91D6B"/>
    <w:rsid w:val="00D94C03"/>
    <w:rsid w:val="00DA2C36"/>
    <w:rsid w:val="00DA3628"/>
    <w:rsid w:val="00DA65B6"/>
    <w:rsid w:val="00DA7169"/>
    <w:rsid w:val="00DB3566"/>
    <w:rsid w:val="00DB5A00"/>
    <w:rsid w:val="00DE147C"/>
    <w:rsid w:val="00DE5AF5"/>
    <w:rsid w:val="00DF009D"/>
    <w:rsid w:val="00E00BFF"/>
    <w:rsid w:val="00E02637"/>
    <w:rsid w:val="00E12E85"/>
    <w:rsid w:val="00E1435C"/>
    <w:rsid w:val="00E26FD6"/>
    <w:rsid w:val="00E27EC4"/>
    <w:rsid w:val="00E31A45"/>
    <w:rsid w:val="00E36148"/>
    <w:rsid w:val="00E36DC9"/>
    <w:rsid w:val="00E37089"/>
    <w:rsid w:val="00E401AA"/>
    <w:rsid w:val="00E407C3"/>
    <w:rsid w:val="00E44B9D"/>
    <w:rsid w:val="00E44EA5"/>
    <w:rsid w:val="00E5292E"/>
    <w:rsid w:val="00E55AE4"/>
    <w:rsid w:val="00E668BE"/>
    <w:rsid w:val="00E668FD"/>
    <w:rsid w:val="00E735C8"/>
    <w:rsid w:val="00E8381C"/>
    <w:rsid w:val="00E92B7D"/>
    <w:rsid w:val="00E956D2"/>
    <w:rsid w:val="00EA2C21"/>
    <w:rsid w:val="00EA306A"/>
    <w:rsid w:val="00EB4922"/>
    <w:rsid w:val="00EB7DA8"/>
    <w:rsid w:val="00EC3D35"/>
    <w:rsid w:val="00EC6640"/>
    <w:rsid w:val="00EC7A31"/>
    <w:rsid w:val="00ED14ED"/>
    <w:rsid w:val="00ED2224"/>
    <w:rsid w:val="00ED502B"/>
    <w:rsid w:val="00ED5396"/>
    <w:rsid w:val="00ED68E5"/>
    <w:rsid w:val="00EE7252"/>
    <w:rsid w:val="00EF4202"/>
    <w:rsid w:val="00EF652D"/>
    <w:rsid w:val="00F17720"/>
    <w:rsid w:val="00F177B1"/>
    <w:rsid w:val="00F20455"/>
    <w:rsid w:val="00F27C8F"/>
    <w:rsid w:val="00F311B9"/>
    <w:rsid w:val="00F3546B"/>
    <w:rsid w:val="00F5073F"/>
    <w:rsid w:val="00F61DA8"/>
    <w:rsid w:val="00F67648"/>
    <w:rsid w:val="00F737EB"/>
    <w:rsid w:val="00F73DA9"/>
    <w:rsid w:val="00F82715"/>
    <w:rsid w:val="00F8567D"/>
    <w:rsid w:val="00F87FD1"/>
    <w:rsid w:val="00F91C9A"/>
    <w:rsid w:val="00FA5E58"/>
    <w:rsid w:val="00FA6015"/>
    <w:rsid w:val="00FB4207"/>
    <w:rsid w:val="00FB4718"/>
    <w:rsid w:val="00FB634B"/>
    <w:rsid w:val="00FC3D1C"/>
    <w:rsid w:val="00FC5BEB"/>
    <w:rsid w:val="00FD34E8"/>
    <w:rsid w:val="00FD6A2D"/>
    <w:rsid w:val="00FE3381"/>
    <w:rsid w:val="00FE5905"/>
    <w:rsid w:val="00FE6D48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579B"/>
  <w15:chartTrackingRefBased/>
  <w15:docId w15:val="{FD6AD65A-4A1E-4D61-8953-F13C7A28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7F"/>
  </w:style>
  <w:style w:type="paragraph" w:styleId="Ttulo1">
    <w:name w:val="heading 1"/>
    <w:basedOn w:val="Normal"/>
    <w:link w:val="Ttulo1Carter"/>
    <w:uiPriority w:val="9"/>
    <w:qFormat/>
    <w:rsid w:val="00206CEB"/>
    <w:pPr>
      <w:widowControl w:val="0"/>
      <w:autoSpaceDE w:val="0"/>
      <w:autoSpaceDN w:val="0"/>
      <w:spacing w:before="98" w:after="0" w:line="240" w:lineRule="auto"/>
      <w:ind w:left="671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paragraph" w:styleId="Ttulo2">
    <w:name w:val="heading 2"/>
    <w:basedOn w:val="Normal"/>
    <w:link w:val="Ttulo2Carter"/>
    <w:uiPriority w:val="9"/>
    <w:unhideWhenUsed/>
    <w:qFormat/>
    <w:rsid w:val="00206CEB"/>
    <w:pPr>
      <w:widowControl w:val="0"/>
      <w:autoSpaceDE w:val="0"/>
      <w:autoSpaceDN w:val="0"/>
      <w:spacing w:before="141" w:after="0" w:line="240" w:lineRule="auto"/>
      <w:ind w:left="671" w:right="671"/>
      <w:jc w:val="center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06CEB"/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06CEB"/>
    <w:rPr>
      <w:rFonts w:ascii="Trebuchet MS" w:eastAsia="Trebuchet MS" w:hAnsi="Trebuchet MS" w:cs="Trebuchet MS"/>
      <w:b/>
      <w:bCs/>
    </w:rPr>
  </w:style>
  <w:style w:type="paragraph" w:customStyle="1" w:styleId="msonormal0">
    <w:name w:val="msonormal"/>
    <w:basedOn w:val="Normal"/>
    <w:rsid w:val="0020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dice1">
    <w:name w:val="toc 1"/>
    <w:basedOn w:val="Normal"/>
    <w:autoRedefine/>
    <w:uiPriority w:val="39"/>
    <w:unhideWhenUsed/>
    <w:qFormat/>
    <w:rsid w:val="00EF652D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ndice2">
    <w:name w:val="toc 2"/>
    <w:basedOn w:val="Normal"/>
    <w:autoRedefine/>
    <w:uiPriority w:val="39"/>
    <w:unhideWhenUsed/>
    <w:qFormat/>
    <w:rsid w:val="00206CEB"/>
    <w:pPr>
      <w:spacing w:before="240" w:after="0"/>
    </w:pPr>
    <w:rPr>
      <w:rFonts w:cstheme="minorHAnsi"/>
      <w:b/>
      <w:bCs/>
      <w:sz w:val="20"/>
      <w:szCs w:val="20"/>
    </w:rPr>
  </w:style>
  <w:style w:type="paragraph" w:styleId="ndice3">
    <w:name w:val="toc 3"/>
    <w:basedOn w:val="Normal"/>
    <w:autoRedefine/>
    <w:uiPriority w:val="39"/>
    <w:unhideWhenUsed/>
    <w:qFormat/>
    <w:rsid w:val="00206CEB"/>
    <w:pPr>
      <w:spacing w:after="0"/>
      <w:ind w:left="220"/>
    </w:pPr>
    <w:rPr>
      <w:rFonts w:cstheme="minorHAnsi"/>
      <w:sz w:val="20"/>
      <w:szCs w:val="20"/>
    </w:rPr>
  </w:style>
  <w:style w:type="paragraph" w:styleId="Corpodetexto">
    <w:name w:val="Body Text"/>
    <w:basedOn w:val="Normal"/>
    <w:link w:val="CorpodetextoCarter"/>
    <w:uiPriority w:val="1"/>
    <w:unhideWhenUsed/>
    <w:qFormat/>
    <w:rsid w:val="00206C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06CEB"/>
    <w:rPr>
      <w:rFonts w:ascii="Trebuchet MS" w:eastAsia="Trebuchet MS" w:hAnsi="Trebuchet MS" w:cs="Trebuchet MS"/>
    </w:rPr>
  </w:style>
  <w:style w:type="paragraph" w:styleId="PargrafodaLista">
    <w:name w:val="List Paragraph"/>
    <w:basedOn w:val="Normal"/>
    <w:uiPriority w:val="1"/>
    <w:qFormat/>
    <w:rsid w:val="00206CEB"/>
    <w:pPr>
      <w:widowControl w:val="0"/>
      <w:autoSpaceDE w:val="0"/>
      <w:autoSpaceDN w:val="0"/>
      <w:spacing w:after="0" w:line="240" w:lineRule="auto"/>
      <w:ind w:left="501" w:hanging="360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206C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qFormat/>
    <w:rsid w:val="00206CE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206CEB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06CEB"/>
    <w:rPr>
      <w:color w:val="800080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1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1387F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062D4"/>
    <w:rPr>
      <w:color w:val="605E5C"/>
      <w:shd w:val="clear" w:color="auto" w:fill="E1DFDD"/>
    </w:rPr>
  </w:style>
  <w:style w:type="paragraph" w:styleId="Cabealhodondice">
    <w:name w:val="TOC Heading"/>
    <w:basedOn w:val="Ttulo1"/>
    <w:next w:val="Normal"/>
    <w:uiPriority w:val="39"/>
    <w:unhideWhenUsed/>
    <w:qFormat/>
    <w:rsid w:val="008A5BE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t-PT"/>
    </w:rPr>
  </w:style>
  <w:style w:type="paragraph" w:customStyle="1" w:styleId="Default">
    <w:name w:val="Default"/>
    <w:rsid w:val="00851A4B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styleId="ndice4">
    <w:name w:val="toc 4"/>
    <w:basedOn w:val="Normal"/>
    <w:next w:val="Normal"/>
    <w:autoRedefine/>
    <w:uiPriority w:val="39"/>
    <w:unhideWhenUsed/>
    <w:rsid w:val="00EF652D"/>
    <w:pPr>
      <w:spacing w:after="0"/>
      <w:ind w:left="440"/>
    </w:pPr>
    <w:rPr>
      <w:rFonts w:cstheme="minorHAnsi"/>
      <w:sz w:val="20"/>
      <w:szCs w:val="20"/>
    </w:rPr>
  </w:style>
  <w:style w:type="paragraph" w:styleId="ndice5">
    <w:name w:val="toc 5"/>
    <w:basedOn w:val="Normal"/>
    <w:next w:val="Normal"/>
    <w:autoRedefine/>
    <w:uiPriority w:val="39"/>
    <w:unhideWhenUsed/>
    <w:rsid w:val="00EF652D"/>
    <w:pPr>
      <w:spacing w:after="0"/>
      <w:ind w:left="660"/>
    </w:pPr>
    <w:rPr>
      <w:rFonts w:cstheme="minorHAns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unhideWhenUsed/>
    <w:rsid w:val="00EF652D"/>
    <w:pPr>
      <w:spacing w:after="0"/>
      <w:ind w:left="880"/>
    </w:pPr>
    <w:rPr>
      <w:rFonts w:cstheme="minorHAns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unhideWhenUsed/>
    <w:rsid w:val="00EF652D"/>
    <w:pPr>
      <w:spacing w:after="0"/>
      <w:ind w:left="1100"/>
    </w:pPr>
    <w:rPr>
      <w:rFonts w:cstheme="minorHAnsi"/>
      <w:sz w:val="20"/>
      <w:szCs w:val="20"/>
    </w:rPr>
  </w:style>
  <w:style w:type="paragraph" w:styleId="ndice8">
    <w:name w:val="toc 8"/>
    <w:basedOn w:val="Normal"/>
    <w:next w:val="Normal"/>
    <w:autoRedefine/>
    <w:uiPriority w:val="39"/>
    <w:unhideWhenUsed/>
    <w:rsid w:val="00EF652D"/>
    <w:pPr>
      <w:spacing w:after="0"/>
      <w:ind w:left="1320"/>
    </w:pPr>
    <w:rPr>
      <w:rFonts w:cstheme="minorHAns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unhideWhenUsed/>
    <w:rsid w:val="00EF652D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7ECE-E091-4B7C-B948-DBEA82F4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5746</Words>
  <Characters>31033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IMPIC, I.P.</Company>
  <LinksUpToDate>false</LinksUpToDate>
  <CharactersWithSpaces>36706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Dias</dc:creator>
  <cp:keywords/>
  <dc:description/>
  <cp:lastModifiedBy>Fernando Batista</cp:lastModifiedBy>
  <cp:revision>2</cp:revision>
  <dcterms:created xsi:type="dcterms:W3CDTF">2023-05-30T14:17:00Z</dcterms:created>
  <dcterms:modified xsi:type="dcterms:W3CDTF">2023-05-30T14:17:00Z</dcterms:modified>
</cp:coreProperties>
</file>