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34" w:rsidRPr="007B0D3D" w:rsidRDefault="00E22634" w:rsidP="009240FB">
      <w:pPr>
        <w:spacing w:line="360" w:lineRule="auto"/>
        <w:sectPr w:rsidR="00E22634" w:rsidRPr="007B0D3D" w:rsidSect="0060074D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426" w:right="1134" w:bottom="1701" w:left="1797" w:header="425" w:footer="490" w:gutter="0"/>
          <w:cols w:space="720"/>
          <w:docGrid w:linePitch="299"/>
        </w:sectPr>
      </w:pPr>
    </w:p>
    <w:p w:rsidR="00E22634" w:rsidRDefault="00E22634" w:rsidP="00694B0B">
      <w:pPr>
        <w:pStyle w:val="BodyText21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CONTRATO</w:t>
      </w:r>
    </w:p>
    <w:p w:rsidR="00E22634" w:rsidRPr="00694B0B" w:rsidRDefault="00E22634" w:rsidP="000C72EB">
      <w:pPr>
        <w:pStyle w:val="BodyText21"/>
        <w:spacing w:before="120" w:line="312" w:lineRule="auto"/>
        <w:rPr>
          <w:rFonts w:ascii="Calibri" w:hAnsi="Calibri" w:cs="Arial"/>
          <w:b/>
          <w:sz w:val="18"/>
          <w:szCs w:val="18"/>
        </w:rPr>
      </w:pPr>
    </w:p>
    <w:p w:rsidR="00E22634" w:rsidRDefault="00E22634" w:rsidP="00180151">
      <w:pPr>
        <w:spacing w:line="360" w:lineRule="auto"/>
        <w:rPr>
          <w:rFonts w:ascii="Calibri" w:hAnsi="Calibri" w:cs="Arial"/>
          <w:b/>
          <w:szCs w:val="22"/>
        </w:rPr>
      </w:pPr>
      <w:r w:rsidRPr="003D7CAE">
        <w:rPr>
          <w:rFonts w:ascii="Calibri" w:hAnsi="Calibri" w:cs="Arial"/>
          <w:b/>
          <w:i/>
          <w:szCs w:val="22"/>
        </w:rPr>
        <w:t xml:space="preserve">Contrato de </w:t>
      </w:r>
      <w:r>
        <w:rPr>
          <w:rFonts w:ascii="Calibri" w:hAnsi="Calibri" w:cs="Arial"/>
          <w:b/>
          <w:i/>
          <w:szCs w:val="22"/>
        </w:rPr>
        <w:t>prestação de serviços de execução da 2.ª fase dos trabalhos do ovil</w:t>
      </w:r>
      <w:r w:rsidRPr="00207CFE">
        <w:rPr>
          <w:rFonts w:ascii="Calibri" w:hAnsi="Calibri" w:cs="Calibri"/>
          <w:b/>
          <w:i/>
          <w:szCs w:val="22"/>
        </w:rPr>
        <w:t>,</w:t>
      </w:r>
      <w:r w:rsidRPr="00207CFE">
        <w:rPr>
          <w:rFonts w:ascii="Calibri" w:hAnsi="Calibri" w:cs="Arial"/>
          <w:b/>
          <w:i/>
          <w:szCs w:val="22"/>
        </w:rPr>
        <w:t xml:space="preserve"> </w:t>
      </w:r>
      <w:r>
        <w:rPr>
          <w:rFonts w:ascii="Calibri" w:hAnsi="Calibri" w:cs="Arial"/>
          <w:b/>
          <w:i/>
          <w:szCs w:val="22"/>
        </w:rPr>
        <w:t>no âmbito da atividade económica da Quinta da Várzea do</w:t>
      </w:r>
      <w:r w:rsidRPr="00207CFE">
        <w:rPr>
          <w:rFonts w:ascii="Calibri" w:hAnsi="Calibri" w:cs="Arial"/>
          <w:b/>
          <w:i/>
          <w:szCs w:val="22"/>
        </w:rPr>
        <w:t xml:space="preserve"> Estabelecimento Prisional </w:t>
      </w:r>
      <w:r w:rsidRPr="003D7CAE">
        <w:rPr>
          <w:rFonts w:ascii="Calibri" w:hAnsi="Calibri" w:cs="Arial"/>
          <w:b/>
          <w:i/>
          <w:szCs w:val="22"/>
        </w:rPr>
        <w:t xml:space="preserve">de Setúbal celebrado ao abrigo do Código dos Contratos Públicos, aprovado pelo Decreto-Lei n.º </w:t>
      </w:r>
      <w:r>
        <w:rPr>
          <w:rFonts w:ascii="Calibri" w:hAnsi="Calibri" w:cs="Arial"/>
          <w:b/>
          <w:i/>
          <w:szCs w:val="22"/>
        </w:rPr>
        <w:t>111-B/</w:t>
      </w:r>
      <w:r w:rsidRPr="00C64B6E">
        <w:rPr>
          <w:rFonts w:ascii="Calibri" w:hAnsi="Calibri" w:cs="Arial"/>
          <w:b/>
          <w:i/>
          <w:szCs w:val="22"/>
        </w:rPr>
        <w:t>2017, de 31 de agosto</w:t>
      </w:r>
      <w:r w:rsidRPr="00C64B6E">
        <w:rPr>
          <w:rFonts w:ascii="Calibri" w:hAnsi="Calibri"/>
          <w:szCs w:val="22"/>
        </w:rPr>
        <w:t>:</w:t>
      </w:r>
    </w:p>
    <w:p w:rsidR="00E22634" w:rsidRPr="00694B0B" w:rsidRDefault="00E22634" w:rsidP="000C72EB">
      <w:pPr>
        <w:pStyle w:val="BodyText21"/>
        <w:spacing w:before="120" w:line="312" w:lineRule="auto"/>
        <w:rPr>
          <w:rFonts w:ascii="Calibri" w:hAnsi="Calibri" w:cs="Arial"/>
          <w:b/>
          <w:sz w:val="18"/>
          <w:szCs w:val="18"/>
        </w:rPr>
      </w:pPr>
    </w:p>
    <w:p w:rsidR="00E22634" w:rsidRDefault="00E22634" w:rsidP="000C72EB">
      <w:pPr>
        <w:pStyle w:val="BodyText21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Entre:</w:t>
      </w:r>
    </w:p>
    <w:p w:rsidR="00E22634" w:rsidRPr="00694B0B" w:rsidRDefault="00E22634" w:rsidP="000C72EB">
      <w:pPr>
        <w:pStyle w:val="BodyText21"/>
        <w:spacing w:line="360" w:lineRule="auto"/>
        <w:rPr>
          <w:rFonts w:ascii="Calibri" w:hAnsi="Calibri" w:cs="Arial"/>
          <w:sz w:val="18"/>
          <w:szCs w:val="18"/>
        </w:rPr>
      </w:pPr>
    </w:p>
    <w:p w:rsidR="00E22634" w:rsidRPr="00104F28" w:rsidRDefault="00E22634" w:rsidP="0019458F">
      <w:pPr>
        <w:pStyle w:val="Header"/>
        <w:spacing w:line="360" w:lineRule="auto"/>
        <w:rPr>
          <w:szCs w:val="22"/>
        </w:rPr>
      </w:pPr>
      <w:r w:rsidRPr="00104F28">
        <w:rPr>
          <w:szCs w:val="22"/>
        </w:rPr>
        <w:t>O Estado Português, através da Direção Geral de Reinserção e Serviços Prisionais, Estabelecimento Prisional de Setúbal, com sede na Rua dos Bombeiros, 2914-501 Setúbal, contribuinte n.º 600085171, representada neste ato pela S</w:t>
      </w:r>
      <w:r>
        <w:rPr>
          <w:szCs w:val="22"/>
        </w:rPr>
        <w:t xml:space="preserve">enhora </w:t>
      </w:r>
      <w:r w:rsidRPr="00104F28">
        <w:rPr>
          <w:szCs w:val="22"/>
        </w:rPr>
        <w:t xml:space="preserve">Diretora do Estabelecimento Prisional de Setúbal, licenciada Ana Paula Felicíssimo Ramos, </w:t>
      </w:r>
      <w:r w:rsidRPr="00104F28">
        <w:rPr>
          <w:rFonts w:cs="Arial"/>
          <w:szCs w:val="22"/>
        </w:rPr>
        <w:t>no uso da competência delegada por Despacho n.º 1147/2017, de 23/01/2017, publicada no Diário da República n.º 22, 2.ª Série, de 31 de janeiro</w:t>
      </w:r>
      <w:r w:rsidRPr="00104F28">
        <w:rPr>
          <w:szCs w:val="22"/>
        </w:rPr>
        <w:t xml:space="preserve">, ora em diante designado por </w:t>
      </w:r>
      <w:r w:rsidRPr="00104F28">
        <w:rPr>
          <w:szCs w:val="22"/>
          <w:u w:val="single"/>
        </w:rPr>
        <w:t>Primeiro Outorgante</w:t>
      </w:r>
      <w:r w:rsidRPr="00104F28">
        <w:rPr>
          <w:szCs w:val="22"/>
        </w:rPr>
        <w:t>,</w:t>
      </w:r>
    </w:p>
    <w:p w:rsidR="00E22634" w:rsidRDefault="00E22634" w:rsidP="00BD09EE">
      <w:pPr>
        <w:pStyle w:val="Header"/>
        <w:rPr>
          <w:rFonts w:cs="Arial"/>
          <w:szCs w:val="22"/>
        </w:rPr>
      </w:pPr>
    </w:p>
    <w:p w:rsidR="00E22634" w:rsidRDefault="00E22634" w:rsidP="00BD09EE">
      <w:pPr>
        <w:pStyle w:val="BodyText2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</w:p>
    <w:p w:rsidR="00E22634" w:rsidRDefault="00E22634" w:rsidP="00BD09EE">
      <w:pPr>
        <w:pStyle w:val="BodyText21"/>
        <w:rPr>
          <w:rFonts w:ascii="Calibri" w:hAnsi="Calibri" w:cs="Arial"/>
          <w:sz w:val="22"/>
          <w:szCs w:val="22"/>
        </w:rPr>
      </w:pPr>
    </w:p>
    <w:p w:rsidR="00E22634" w:rsidRDefault="00E22634" w:rsidP="000C72EB">
      <w:pPr>
        <w:pStyle w:val="BodyText21"/>
        <w:spacing w:line="360" w:lineRule="auto"/>
        <w:rPr>
          <w:rFonts w:ascii="Calibri" w:hAnsi="Calibri" w:cs="Arial"/>
          <w:sz w:val="22"/>
          <w:szCs w:val="22"/>
        </w:rPr>
      </w:pPr>
      <w:bookmarkStart w:id="0" w:name="_Toc123967519"/>
      <w:r>
        <w:rPr>
          <w:rFonts w:ascii="Calibri" w:hAnsi="Calibri" w:cs="Arial"/>
          <w:sz w:val="22"/>
          <w:szCs w:val="22"/>
        </w:rPr>
        <w:t xml:space="preserve">Rudiana – Serviços, Lda, </w:t>
      </w:r>
      <w:r w:rsidRPr="00502E4C">
        <w:rPr>
          <w:rFonts w:ascii="Calibri" w:hAnsi="Calibri" w:cs="Arial"/>
          <w:sz w:val="22"/>
          <w:szCs w:val="22"/>
        </w:rPr>
        <w:t>pessoa coletiva n.º 50</w:t>
      </w:r>
      <w:r>
        <w:rPr>
          <w:rFonts w:ascii="Calibri" w:hAnsi="Calibri" w:cs="Arial"/>
          <w:sz w:val="22"/>
          <w:szCs w:val="22"/>
        </w:rPr>
        <w:t>7 187 440</w:t>
      </w:r>
      <w:r w:rsidRPr="00502E4C">
        <w:rPr>
          <w:rFonts w:ascii="Calibri" w:hAnsi="Calibri" w:cs="Arial"/>
          <w:sz w:val="22"/>
          <w:szCs w:val="22"/>
        </w:rPr>
        <w:t xml:space="preserve">, </w:t>
      </w:r>
      <w:r w:rsidRPr="00BC51BA">
        <w:rPr>
          <w:rFonts w:ascii="Calibri" w:hAnsi="Calibri" w:cs="Arial"/>
          <w:sz w:val="22"/>
          <w:szCs w:val="22"/>
        </w:rPr>
        <w:t xml:space="preserve">com sede em Herdade da Areia – </w:t>
      </w:r>
      <w:r w:rsidRPr="005C54F3">
        <w:rPr>
          <w:rFonts w:ascii="Calibri" w:hAnsi="Calibri" w:cs="Arial"/>
          <w:sz w:val="22"/>
          <w:szCs w:val="22"/>
        </w:rPr>
        <w:t xml:space="preserve">Salgueirinha – 2100-052 Coruche, matriculada na Conservatória do Registo Comercial de Coruche com o n.º 507187440, capital social de 200.000 euros, </w:t>
      </w:r>
      <w:r w:rsidRPr="00BC51BA">
        <w:rPr>
          <w:rFonts w:ascii="Calibri" w:hAnsi="Calibri" w:cs="Arial"/>
          <w:sz w:val="22"/>
          <w:szCs w:val="22"/>
        </w:rPr>
        <w:t>representada no ato pelo Exmo. Senhor Rui José Amêndoa Azinheira, portador do Cartão de Cidadão n.º 0933</w:t>
      </w:r>
      <w:r>
        <w:rPr>
          <w:rFonts w:ascii="Calibri" w:hAnsi="Calibri" w:cs="Arial"/>
          <w:sz w:val="22"/>
          <w:szCs w:val="22"/>
        </w:rPr>
        <w:t>0</w:t>
      </w:r>
      <w:r w:rsidRPr="00BC51BA">
        <w:rPr>
          <w:rFonts w:ascii="Calibri" w:hAnsi="Calibri" w:cs="Arial"/>
          <w:sz w:val="22"/>
          <w:szCs w:val="22"/>
        </w:rPr>
        <w:t>033 6 ZY6, o qual tem poderes bastante para outorgar o presente contrato, de</w:t>
      </w:r>
      <w:r w:rsidRPr="00502E4C">
        <w:rPr>
          <w:rFonts w:ascii="Calibri" w:hAnsi="Calibri" w:cs="Arial"/>
          <w:sz w:val="22"/>
          <w:szCs w:val="22"/>
        </w:rPr>
        <w:t xml:space="preserve"> acordo com documento junto ao processo, ora em diante designado por </w:t>
      </w:r>
      <w:r w:rsidRPr="00502E4C">
        <w:rPr>
          <w:rFonts w:ascii="Calibri" w:hAnsi="Calibri" w:cs="Arial"/>
          <w:sz w:val="22"/>
          <w:szCs w:val="22"/>
          <w:u w:val="single"/>
        </w:rPr>
        <w:t>Segundo Outorgante</w:t>
      </w:r>
      <w:r w:rsidRPr="00502E4C">
        <w:rPr>
          <w:rFonts w:ascii="Calibri" w:hAnsi="Calibri" w:cs="Arial"/>
          <w:sz w:val="22"/>
          <w:szCs w:val="22"/>
        </w:rPr>
        <w:t>,</w:t>
      </w:r>
    </w:p>
    <w:p w:rsidR="00E22634" w:rsidRDefault="00E22634" w:rsidP="000C72EB">
      <w:pPr>
        <w:pStyle w:val="BodyText21"/>
        <w:spacing w:line="360" w:lineRule="auto"/>
        <w:rPr>
          <w:rFonts w:ascii="Calibri" w:hAnsi="Calibri" w:cs="Arial"/>
          <w:sz w:val="22"/>
          <w:szCs w:val="22"/>
        </w:rPr>
      </w:pPr>
    </w:p>
    <w:p w:rsidR="00E22634" w:rsidRPr="00632528" w:rsidRDefault="00E22634" w:rsidP="00B239B6">
      <w:pPr>
        <w:pStyle w:val="BodyText21"/>
        <w:spacing w:line="360" w:lineRule="auto"/>
        <w:rPr>
          <w:rFonts w:ascii="Calibri" w:hAnsi="Calibri" w:cs="Arial"/>
          <w:sz w:val="22"/>
          <w:szCs w:val="22"/>
        </w:rPr>
      </w:pPr>
      <w:r w:rsidRPr="00632528">
        <w:rPr>
          <w:rFonts w:ascii="Calibri" w:hAnsi="Calibri" w:cs="Arial"/>
          <w:sz w:val="22"/>
          <w:szCs w:val="22"/>
        </w:rPr>
        <w:t xml:space="preserve">Tendo em conta a decisão de adjudicação e a aprovação da minuta de contrato, em </w:t>
      </w:r>
      <w:r>
        <w:rPr>
          <w:rFonts w:ascii="Calibri" w:hAnsi="Calibri" w:cs="Arial"/>
          <w:sz w:val="22"/>
          <w:szCs w:val="22"/>
        </w:rPr>
        <w:t>04</w:t>
      </w:r>
      <w:r w:rsidRPr="00632528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06</w:t>
      </w:r>
      <w:r w:rsidRPr="00632528">
        <w:rPr>
          <w:rFonts w:ascii="Calibri" w:hAnsi="Calibri" w:cs="Calibri"/>
          <w:sz w:val="22"/>
          <w:szCs w:val="22"/>
        </w:rPr>
        <w:t xml:space="preserve">/2018, da Senhora Diretora deste E.P., lic. Paula Ramos, relativas ao Procedimento por Consulta Prévia </w:t>
      </w:r>
      <w:r>
        <w:rPr>
          <w:rFonts w:ascii="Calibri" w:hAnsi="Calibri" w:cs="Calibri"/>
          <w:sz w:val="22"/>
          <w:szCs w:val="22"/>
        </w:rPr>
        <w:br/>
      </w:r>
      <w:r w:rsidRPr="00632528">
        <w:rPr>
          <w:rFonts w:ascii="Calibri" w:hAnsi="Calibri" w:cs="Calibri"/>
          <w:sz w:val="22"/>
          <w:szCs w:val="22"/>
        </w:rPr>
        <w:t xml:space="preserve">n.º </w:t>
      </w:r>
      <w:r>
        <w:rPr>
          <w:rFonts w:ascii="Calibri" w:hAnsi="Calibri" w:cs="Calibri"/>
          <w:sz w:val="22"/>
          <w:szCs w:val="22"/>
        </w:rPr>
        <w:t>29</w:t>
      </w:r>
      <w:r w:rsidRPr="00632528">
        <w:rPr>
          <w:rFonts w:ascii="Calibri" w:hAnsi="Calibri" w:cs="Calibri"/>
          <w:sz w:val="22"/>
          <w:szCs w:val="22"/>
        </w:rPr>
        <w:t xml:space="preserve">/2018 e considerando </w:t>
      </w:r>
      <w:r>
        <w:rPr>
          <w:rFonts w:ascii="Calibri" w:hAnsi="Calibri" w:cs="Calibri"/>
          <w:sz w:val="22"/>
          <w:szCs w:val="22"/>
        </w:rPr>
        <w:t xml:space="preserve">que </w:t>
      </w:r>
      <w:r w:rsidRPr="00632528">
        <w:rPr>
          <w:rFonts w:ascii="Calibri" w:hAnsi="Calibri" w:cs="Calibri"/>
          <w:sz w:val="22"/>
          <w:szCs w:val="22"/>
        </w:rPr>
        <w:t>a despesa inerente ao contrato será satisfeita pela dotação orçamental da rubrica 0</w:t>
      </w:r>
      <w:r>
        <w:rPr>
          <w:rFonts w:ascii="Calibri" w:hAnsi="Calibri" w:cs="Calibri"/>
          <w:sz w:val="22"/>
          <w:szCs w:val="22"/>
        </w:rPr>
        <w:t>7</w:t>
      </w:r>
      <w:r w:rsidRPr="00632528">
        <w:rPr>
          <w:rFonts w:ascii="Calibri" w:hAnsi="Calibri" w:cs="Calibri"/>
          <w:sz w:val="22"/>
          <w:szCs w:val="22"/>
        </w:rPr>
        <w:t>.01.</w:t>
      </w:r>
      <w:r w:rsidRPr="003B3425">
        <w:rPr>
          <w:rFonts w:ascii="Calibri" w:hAnsi="Calibri" w:cs="Calibri"/>
          <w:sz w:val="22"/>
          <w:szCs w:val="22"/>
        </w:rPr>
        <w:t>04.A0.01 – Construções Diversas, n.º de compromisso BW51807861, e cabimento n.º BW41805840 do</w:t>
      </w:r>
      <w:r w:rsidRPr="00632528">
        <w:rPr>
          <w:rFonts w:ascii="Calibri" w:hAnsi="Calibri" w:cs="Calibri"/>
          <w:sz w:val="22"/>
          <w:szCs w:val="22"/>
        </w:rPr>
        <w:t xml:space="preserve"> </w:t>
      </w:r>
      <w:r w:rsidRPr="00632528">
        <w:rPr>
          <w:rFonts w:ascii="Calibri" w:hAnsi="Calibri" w:cs="Arial"/>
          <w:sz w:val="22"/>
          <w:szCs w:val="22"/>
        </w:rPr>
        <w:t>orçamento d</w:t>
      </w:r>
      <w:r>
        <w:rPr>
          <w:rFonts w:ascii="Calibri" w:hAnsi="Calibri" w:cs="Arial"/>
          <w:sz w:val="22"/>
          <w:szCs w:val="22"/>
        </w:rPr>
        <w:t>o PIDDAC d</w:t>
      </w:r>
      <w:r w:rsidRPr="00632528">
        <w:rPr>
          <w:rFonts w:ascii="Calibri" w:hAnsi="Calibri" w:cs="Arial"/>
          <w:sz w:val="22"/>
          <w:szCs w:val="22"/>
        </w:rPr>
        <w:t>a DGRSP-EPS.</w:t>
      </w:r>
    </w:p>
    <w:p w:rsidR="00E22634" w:rsidRDefault="00E22634" w:rsidP="00B239B6">
      <w:pPr>
        <w:pStyle w:val="BodyText21"/>
        <w:spacing w:line="360" w:lineRule="auto"/>
        <w:rPr>
          <w:rFonts w:ascii="Calibri" w:hAnsi="Calibri" w:cs="Arial"/>
          <w:sz w:val="22"/>
          <w:szCs w:val="22"/>
        </w:rPr>
      </w:pPr>
    </w:p>
    <w:p w:rsidR="00E22634" w:rsidRDefault="00E22634" w:rsidP="00B239B6">
      <w:pPr>
        <w:pStyle w:val="BodyText21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É celebrado o presente contrato nos termos das seguintes cláusulas:</w:t>
      </w:r>
      <w:bookmarkStart w:id="1" w:name="_GoBack"/>
      <w:bookmarkEnd w:id="1"/>
    </w:p>
    <w:p w:rsidR="00E22634" w:rsidRDefault="00E22634" w:rsidP="000C72EB">
      <w:pPr>
        <w:pStyle w:val="BodyText21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Cláusula 1.ª</w:t>
      </w: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Objeto do contrato</w:t>
      </w:r>
    </w:p>
    <w:p w:rsidR="00E22634" w:rsidRDefault="00E22634" w:rsidP="00865AFB">
      <w:pPr>
        <w:keepNext/>
        <w:spacing w:line="360" w:lineRule="auto"/>
        <w:outlineLvl w:val="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O presente contrato tem por objeto </w:t>
      </w:r>
      <w:r w:rsidRPr="00AF79EE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>execução da 2.ª fase dos trabalhos do ovil,</w:t>
      </w:r>
      <w:r>
        <w:rPr>
          <w:rFonts w:ascii="Calibri" w:hAnsi="Calibri" w:cs="Arial"/>
          <w:szCs w:val="22"/>
        </w:rPr>
        <w:t xml:space="preserve"> para a atividade económica da Quinta da Várzea do Estabelecimento Prisional de Setúbal (EP Setúbal), nos termos indicados no Caderno de Encargos.</w:t>
      </w:r>
    </w:p>
    <w:p w:rsidR="00E22634" w:rsidRDefault="00E22634" w:rsidP="00865AFB">
      <w:pPr>
        <w:keepNext/>
        <w:spacing w:line="360" w:lineRule="auto"/>
        <w:outlineLvl w:val="2"/>
        <w:rPr>
          <w:rFonts w:ascii="Calibri" w:hAnsi="Calibri" w:cs="Arial"/>
          <w:szCs w:val="22"/>
        </w:rPr>
      </w:pP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bookmarkStart w:id="2" w:name="_Toc117073260"/>
      <w:bookmarkEnd w:id="0"/>
      <w:r>
        <w:rPr>
          <w:rFonts w:ascii="Calibri" w:hAnsi="Calibri" w:cs="Arial"/>
          <w:b/>
          <w:bCs/>
          <w:szCs w:val="22"/>
        </w:rPr>
        <w:t xml:space="preserve">Cláusula 2.ª </w:t>
      </w: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 Preço contratual</w:t>
      </w:r>
    </w:p>
    <w:p w:rsidR="00E22634" w:rsidRPr="00EB3A30" w:rsidRDefault="00E22634" w:rsidP="000C72EB">
      <w:pPr>
        <w:keepNext/>
        <w:spacing w:line="360" w:lineRule="auto"/>
        <w:outlineLvl w:val="2"/>
        <w:rPr>
          <w:rFonts w:ascii="Calibri" w:hAnsi="Calibri" w:cs="Calibri"/>
          <w:szCs w:val="22"/>
        </w:rPr>
      </w:pPr>
      <w:r w:rsidRPr="00EB3A30">
        <w:rPr>
          <w:rFonts w:ascii="Calibri" w:hAnsi="Calibri" w:cs="Calibri"/>
          <w:szCs w:val="22"/>
        </w:rPr>
        <w:t xml:space="preserve">O Primeiro Outorgante obriga-se a pagar ao Segundo Outorgante pelo serviço prestado descrito na Cláusula 1ª, o preço constante da proposta adjudicada, a que corresponde um encargo máximo de </w:t>
      </w:r>
      <w:r>
        <w:rPr>
          <w:rFonts w:ascii="Calibri" w:hAnsi="Calibri" w:cs="Calibri"/>
          <w:b/>
        </w:rPr>
        <w:t>13.362</w:t>
      </w:r>
      <w:r w:rsidRPr="00EB3A30">
        <w:rPr>
          <w:rFonts w:ascii="Calibri" w:hAnsi="Calibri" w:cs="Calibri"/>
          <w:b/>
        </w:rPr>
        <w:t>,</w:t>
      </w:r>
      <w:r w:rsidRPr="00AA693D">
        <w:rPr>
          <w:rFonts w:ascii="Calibri" w:hAnsi="Calibri" w:cs="Calibri"/>
          <w:b/>
        </w:rPr>
        <w:t>00</w:t>
      </w:r>
      <w:r w:rsidRPr="00AA693D">
        <w:rPr>
          <w:rFonts w:ascii="Calibri" w:hAnsi="Calibri" w:cs="Calibri"/>
        </w:rPr>
        <w:t xml:space="preserve"> (treze mil trezentos e sessenta e dois euros), ao qual</w:t>
      </w:r>
      <w:r w:rsidRPr="00EB3A30">
        <w:rPr>
          <w:rFonts w:ascii="Calibri" w:hAnsi="Calibri" w:cs="Calibri"/>
        </w:rPr>
        <w:t xml:space="preserve"> acresce o IVA à taxa legal de 23%, </w:t>
      </w:r>
      <w:r w:rsidRPr="00EB3A30">
        <w:rPr>
          <w:rFonts w:ascii="Calibri" w:hAnsi="Calibri" w:cs="Calibri"/>
          <w:szCs w:val="22"/>
        </w:rPr>
        <w:t>perfazendo o montante total de</w:t>
      </w:r>
      <w:r w:rsidRPr="00EB3A30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16.435,26</w:t>
      </w:r>
      <w:r w:rsidRPr="00EB3A30">
        <w:rPr>
          <w:rFonts w:ascii="Calibri" w:hAnsi="Calibri" w:cs="Calibri"/>
          <w:b/>
        </w:rPr>
        <w:t xml:space="preserve"> €</w:t>
      </w:r>
      <w:r>
        <w:rPr>
          <w:rFonts w:ascii="Calibri" w:hAnsi="Calibri" w:cs="Calibri"/>
        </w:rPr>
        <w:t xml:space="preserve"> (dezasseis mil quatrocentos e trinta e cinco euros e vinte e seis cêntimos</w:t>
      </w:r>
      <w:r w:rsidRPr="00EB3A30">
        <w:rPr>
          <w:rFonts w:ascii="Calibri" w:hAnsi="Calibri" w:cs="Calibri"/>
        </w:rPr>
        <w:t>)</w:t>
      </w:r>
      <w:r w:rsidRPr="00EB3A30">
        <w:rPr>
          <w:rFonts w:ascii="Calibri" w:hAnsi="Calibri" w:cs="Calibri"/>
          <w:szCs w:val="22"/>
        </w:rPr>
        <w:t>.</w:t>
      </w:r>
    </w:p>
    <w:p w:rsidR="00E22634" w:rsidRDefault="00E22634" w:rsidP="000C72EB">
      <w:pPr>
        <w:keepNext/>
        <w:spacing w:line="360" w:lineRule="auto"/>
        <w:ind w:left="357"/>
        <w:outlineLvl w:val="2"/>
        <w:rPr>
          <w:rFonts w:ascii="Calibri" w:hAnsi="Calibri" w:cs="Arial"/>
          <w:szCs w:val="22"/>
        </w:rPr>
      </w:pPr>
    </w:p>
    <w:bookmarkEnd w:id="2"/>
    <w:p w:rsidR="00E22634" w:rsidRDefault="00E22634" w:rsidP="000C72EB">
      <w:pPr>
        <w:spacing w:line="360" w:lineRule="auto"/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szCs w:val="22"/>
        </w:rPr>
        <w:t>Cláusula</w:t>
      </w:r>
      <w:r>
        <w:rPr>
          <w:rFonts w:ascii="Calibri" w:hAnsi="Calibri" w:cs="Arial"/>
          <w:b/>
          <w:bCs/>
          <w:szCs w:val="22"/>
        </w:rPr>
        <w:t xml:space="preserve"> 3.ª</w:t>
      </w: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 Prazo de execução do contrato</w:t>
      </w:r>
    </w:p>
    <w:p w:rsidR="00E22634" w:rsidRPr="00E95FD2" w:rsidRDefault="00E22634" w:rsidP="00E95FD2">
      <w:pPr>
        <w:numPr>
          <w:ilvl w:val="0"/>
          <w:numId w:val="8"/>
        </w:numPr>
        <w:spacing w:line="360" w:lineRule="auto"/>
        <w:ind w:left="284" w:hanging="284"/>
        <w:rPr>
          <w:rFonts w:ascii="Calibri" w:hAnsi="Calibri" w:cs="Calibri"/>
          <w:szCs w:val="22"/>
        </w:rPr>
      </w:pPr>
      <w:r w:rsidRPr="00E95FD2">
        <w:rPr>
          <w:rFonts w:ascii="Calibri" w:hAnsi="Calibri" w:cs="Calibri"/>
          <w:szCs w:val="22"/>
        </w:rPr>
        <w:t xml:space="preserve">O contrato mantém-se em vigor até </w:t>
      </w:r>
      <w:r w:rsidRPr="00104F28">
        <w:rPr>
          <w:rFonts w:ascii="Calibri" w:hAnsi="Calibri" w:cs="Arial"/>
          <w:szCs w:val="22"/>
        </w:rPr>
        <w:t>à conclusão da obra</w:t>
      </w:r>
      <w:r w:rsidRPr="00E95FD2">
        <w:rPr>
          <w:rFonts w:ascii="Calibri" w:hAnsi="Calibri" w:cs="Calibri"/>
          <w:szCs w:val="22"/>
        </w:rPr>
        <w:t>, em conformidade com os respetivos termos e condições e o disposto na lei, sem prejuízo das obrigações acessórias que devam perdurar para além da cessação do contrato.</w:t>
      </w:r>
    </w:p>
    <w:p w:rsidR="00E22634" w:rsidRPr="00E95FD2" w:rsidRDefault="00E22634" w:rsidP="00E95FD2">
      <w:pPr>
        <w:numPr>
          <w:ilvl w:val="0"/>
          <w:numId w:val="8"/>
        </w:numPr>
        <w:spacing w:line="360" w:lineRule="auto"/>
        <w:ind w:left="284" w:hanging="284"/>
        <w:rPr>
          <w:rFonts w:ascii="Calibri" w:hAnsi="Calibri" w:cs="Calibri"/>
          <w:szCs w:val="22"/>
        </w:rPr>
      </w:pPr>
      <w:r w:rsidRPr="00E95FD2">
        <w:rPr>
          <w:rFonts w:ascii="Calibri" w:hAnsi="Calibri" w:cs="Calibri"/>
          <w:szCs w:val="22"/>
        </w:rPr>
        <w:t xml:space="preserve">Local de entrega e montagem na Quinta da Várzea, sito na Estrada dos Ciprestes, 2900 Setúbal, telefone nº 265 546 270, telefax nº 265 221 192 e </w:t>
      </w:r>
      <w:r w:rsidRPr="00E95FD2">
        <w:rPr>
          <w:rFonts w:ascii="Calibri" w:hAnsi="Calibri" w:cs="Calibri"/>
          <w:i/>
          <w:szCs w:val="22"/>
        </w:rPr>
        <w:t>correio eletrónico</w:t>
      </w:r>
      <w:r w:rsidRPr="00E95FD2">
        <w:rPr>
          <w:rFonts w:ascii="Calibri" w:hAnsi="Calibri" w:cs="Calibri"/>
          <w:szCs w:val="22"/>
        </w:rPr>
        <w:t xml:space="preserve"> </w:t>
      </w:r>
      <w:hyperlink r:id="rId11" w:history="1">
        <w:r w:rsidRPr="00E95FD2">
          <w:rPr>
            <w:rFonts w:ascii="Calibri" w:hAnsi="Calibri" w:cs="Calibri"/>
            <w:color w:val="0000FF"/>
            <w:szCs w:val="22"/>
            <w:u w:val="single"/>
          </w:rPr>
          <w:t>EPRSetubal@dgsp.mj.pt</w:t>
        </w:r>
      </w:hyperlink>
      <w:r w:rsidRPr="00E95FD2">
        <w:rPr>
          <w:rFonts w:ascii="Calibri" w:hAnsi="Calibri" w:cs="Calibri"/>
          <w:szCs w:val="22"/>
        </w:rPr>
        <w:t>, cujos serviços funcionam todos os dias úteis das 9 horas às 12h30 e das 14 horas às 17h30. Local exato da montagem a indicar pelo E.P.S.</w:t>
      </w:r>
    </w:p>
    <w:p w:rsidR="00E22634" w:rsidRDefault="00E22634" w:rsidP="000C72EB">
      <w:pPr>
        <w:autoSpaceDE w:val="0"/>
        <w:autoSpaceDN w:val="0"/>
        <w:spacing w:line="360" w:lineRule="auto"/>
        <w:rPr>
          <w:rFonts w:ascii="Calibri" w:hAnsi="Calibri" w:cs="Tahoma"/>
          <w:szCs w:val="22"/>
        </w:rPr>
      </w:pPr>
    </w:p>
    <w:p w:rsidR="00E22634" w:rsidRDefault="00E22634" w:rsidP="000C72EB">
      <w:pPr>
        <w:spacing w:line="360" w:lineRule="auto"/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szCs w:val="22"/>
        </w:rPr>
        <w:t>Cláusula</w:t>
      </w:r>
      <w:r>
        <w:rPr>
          <w:rFonts w:ascii="Calibri" w:hAnsi="Calibri" w:cs="Arial"/>
          <w:b/>
          <w:bCs/>
          <w:szCs w:val="22"/>
        </w:rPr>
        <w:t xml:space="preserve"> 4.ª</w:t>
      </w: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 Conta Bancária</w:t>
      </w:r>
    </w:p>
    <w:p w:rsidR="00E22634" w:rsidRPr="00922B62" w:rsidRDefault="00E22634" w:rsidP="000C72EB">
      <w:pPr>
        <w:spacing w:line="360" w:lineRule="auto"/>
        <w:rPr>
          <w:rFonts w:ascii="Calibri" w:hAnsi="Calibri" w:cs="Arial"/>
          <w:szCs w:val="22"/>
        </w:rPr>
      </w:pPr>
      <w:r w:rsidRPr="00922B62">
        <w:rPr>
          <w:rFonts w:ascii="Calibri" w:hAnsi="Calibri" w:cs="Arial"/>
          <w:szCs w:val="22"/>
        </w:rPr>
        <w:t>O pagamento a realizar pelo Estabelecimento Prisional de Setúbal no âmbito do presente contrato, será efetuado através de transferência bancária para a seguinte conta em euros:</w:t>
      </w:r>
    </w:p>
    <w:p w:rsidR="00E22634" w:rsidRPr="00940784" w:rsidRDefault="00E22634" w:rsidP="000C72EB">
      <w:pPr>
        <w:spacing w:line="360" w:lineRule="auto"/>
        <w:rPr>
          <w:rFonts w:ascii="Calibri" w:eastAsia="MS Mincho" w:hAnsi="Calibri" w:cs="Calibri"/>
          <w:szCs w:val="22"/>
          <w:lang w:eastAsia="ja-JP"/>
        </w:rPr>
      </w:pPr>
      <w:r w:rsidRPr="00AD5E33">
        <w:rPr>
          <w:rFonts w:ascii="Calibri" w:eastAsia="MS Mincho" w:hAnsi="Calibri" w:cs="Calibri"/>
          <w:szCs w:val="22"/>
          <w:lang w:eastAsia="ja-JP"/>
        </w:rPr>
        <w:t>Nome do Banco: Banco Popular</w:t>
      </w:r>
    </w:p>
    <w:p w:rsidR="00E22634" w:rsidRPr="00940784" w:rsidRDefault="00E22634" w:rsidP="000C72EB">
      <w:pPr>
        <w:spacing w:line="360" w:lineRule="auto"/>
        <w:rPr>
          <w:rFonts w:ascii="Calibri" w:eastAsia="MS Mincho" w:hAnsi="Calibri" w:cs="Calibri"/>
          <w:szCs w:val="22"/>
          <w:lang w:eastAsia="ja-JP"/>
        </w:rPr>
      </w:pPr>
      <w:r w:rsidRPr="00AD5E33">
        <w:rPr>
          <w:rFonts w:ascii="Calibri" w:eastAsia="MS Mincho" w:hAnsi="Calibri" w:cs="Calibri"/>
          <w:szCs w:val="22"/>
          <w:lang w:eastAsia="ja-JP"/>
        </w:rPr>
        <w:t xml:space="preserve">IBAN: </w:t>
      </w:r>
      <w:r w:rsidRPr="00AD5E33">
        <w:rPr>
          <w:rStyle w:val="col21"/>
          <w:rFonts w:ascii="Calibri" w:hAnsi="Calibri" w:cs="Calibri"/>
          <w:szCs w:val="22"/>
        </w:rPr>
        <w:t>PT50 0046 0390 0060 0140 5866 1</w:t>
      </w: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Cláusula 5.ª </w:t>
      </w:r>
    </w:p>
    <w:p w:rsidR="00E22634" w:rsidRPr="00D8700B" w:rsidRDefault="00E22634" w:rsidP="00D8700B">
      <w:pPr>
        <w:spacing w:line="360" w:lineRule="auto"/>
        <w:jc w:val="center"/>
        <w:rPr>
          <w:rFonts w:ascii="Calibri" w:hAnsi="Calibri" w:cs="Arial"/>
          <w:szCs w:val="22"/>
        </w:rPr>
      </w:pPr>
      <w:r w:rsidRPr="007645E4">
        <w:rPr>
          <w:rFonts w:ascii="Calibri" w:hAnsi="Calibri" w:cs="Calibri"/>
          <w:b/>
          <w:szCs w:val="22"/>
        </w:rPr>
        <w:t>Resolução do contrato por parte do E.P.S.</w:t>
      </w:r>
    </w:p>
    <w:p w:rsidR="00E22634" w:rsidRPr="00AF79EE" w:rsidRDefault="00E22634" w:rsidP="00666F90">
      <w:pPr>
        <w:pStyle w:val="PargrafodaLista1"/>
        <w:numPr>
          <w:ilvl w:val="0"/>
          <w:numId w:val="10"/>
        </w:numPr>
        <w:spacing w:line="360" w:lineRule="auto"/>
        <w:ind w:left="284" w:hanging="284"/>
        <w:contextualSpacing/>
        <w:rPr>
          <w:rFonts w:ascii="Calibri" w:hAnsi="Calibri" w:cs="Calibri"/>
          <w:szCs w:val="22"/>
        </w:rPr>
      </w:pPr>
      <w:r w:rsidRPr="00AF79EE">
        <w:rPr>
          <w:rFonts w:ascii="Calibri" w:hAnsi="Calibri" w:cs="Calibri"/>
          <w:szCs w:val="22"/>
        </w:rPr>
        <w:t>Sem prejuízo de outros fundamentos de resolução do contrato previstos na lei, o E.P.S.</w:t>
      </w:r>
      <w:r w:rsidRPr="00AF79EE">
        <w:rPr>
          <w:rFonts w:ascii="Calibri" w:hAnsi="Calibri" w:cs="Calibri"/>
          <w:color w:val="0000FF"/>
          <w:szCs w:val="22"/>
        </w:rPr>
        <w:t xml:space="preserve"> </w:t>
      </w:r>
      <w:r w:rsidRPr="00AF79EE">
        <w:rPr>
          <w:rFonts w:ascii="Calibri" w:hAnsi="Calibri" w:cs="Calibri"/>
          <w:szCs w:val="22"/>
        </w:rPr>
        <w:t>pode resolver o contrato, a título sancionatório, no caso de o adjudicatário violar de forma grave ou reiterada qualquer das obrigações que lhe incumbem, designadamente nas situações de atraso, total ou parcial, na entrega dos bens objeto do contrato superior a 90 (noventa) dias ou declaração escrita do adjudicatário de que o atraso excederá esse prazo.</w:t>
      </w:r>
    </w:p>
    <w:p w:rsidR="00E22634" w:rsidRPr="00AF79EE" w:rsidRDefault="00E22634" w:rsidP="00666F90">
      <w:pPr>
        <w:pStyle w:val="PargrafodaLista1"/>
        <w:numPr>
          <w:ilvl w:val="0"/>
          <w:numId w:val="10"/>
        </w:numPr>
        <w:spacing w:line="360" w:lineRule="auto"/>
        <w:ind w:left="284" w:hanging="284"/>
        <w:contextualSpacing/>
        <w:rPr>
          <w:rFonts w:ascii="Calibri" w:hAnsi="Calibri" w:cs="Calibri"/>
          <w:szCs w:val="22"/>
        </w:rPr>
      </w:pPr>
      <w:r w:rsidRPr="00AF79EE">
        <w:rPr>
          <w:rFonts w:ascii="Calibri" w:hAnsi="Calibri" w:cs="Calibri"/>
          <w:szCs w:val="22"/>
        </w:rPr>
        <w:t>O direito de resolução referido no número anterior exerce-se mediante declaração enviada ao adjudicatário e não determina a repetição de prestações já realizadas, a menos que tal seja determinado pelo E.P.S.</w:t>
      </w:r>
    </w:p>
    <w:p w:rsidR="00E22634" w:rsidRDefault="00E22634" w:rsidP="00D8700B">
      <w:pPr>
        <w:spacing w:line="360" w:lineRule="auto"/>
        <w:ind w:left="360"/>
        <w:rPr>
          <w:rFonts w:ascii="Calibri" w:hAnsi="Calibri" w:cs="Arial"/>
          <w:szCs w:val="22"/>
        </w:rPr>
      </w:pPr>
    </w:p>
    <w:p w:rsidR="00E22634" w:rsidRDefault="00E22634" w:rsidP="00666F90">
      <w:pPr>
        <w:spacing w:line="360" w:lineRule="auto"/>
        <w:jc w:val="center"/>
        <w:rPr>
          <w:rFonts w:ascii="Calibri" w:hAnsi="Calibri" w:cs="Tahoma"/>
          <w:b/>
          <w:bCs/>
          <w:szCs w:val="22"/>
        </w:rPr>
      </w:pPr>
      <w:r>
        <w:rPr>
          <w:rFonts w:ascii="Calibri" w:hAnsi="Calibri" w:cs="Tahoma"/>
          <w:b/>
          <w:szCs w:val="22"/>
        </w:rPr>
        <w:t>Cláusula</w:t>
      </w:r>
      <w:r>
        <w:rPr>
          <w:rFonts w:ascii="Calibri" w:hAnsi="Calibri" w:cs="Tahoma"/>
          <w:b/>
          <w:bCs/>
          <w:szCs w:val="22"/>
        </w:rPr>
        <w:t xml:space="preserve"> 6.ª </w:t>
      </w:r>
    </w:p>
    <w:p w:rsidR="00E22634" w:rsidRDefault="00E22634" w:rsidP="00666F90">
      <w:pPr>
        <w:spacing w:line="360" w:lineRule="auto"/>
        <w:ind w:left="360"/>
        <w:jc w:val="center"/>
        <w:rPr>
          <w:rFonts w:ascii="Calibri" w:hAnsi="Calibri" w:cs="Arial"/>
          <w:szCs w:val="22"/>
        </w:rPr>
      </w:pPr>
      <w:r w:rsidRPr="007645E4">
        <w:rPr>
          <w:rFonts w:ascii="Calibri" w:hAnsi="Calibri" w:cs="Calibri"/>
          <w:b/>
          <w:szCs w:val="22"/>
        </w:rPr>
        <w:t>Resolução do contrato por parte do adjudicatário</w:t>
      </w:r>
    </w:p>
    <w:p w:rsidR="00E22634" w:rsidRPr="00AF79EE" w:rsidRDefault="00E22634" w:rsidP="00666F90">
      <w:pPr>
        <w:pStyle w:val="PargrafodaLista1"/>
        <w:numPr>
          <w:ilvl w:val="0"/>
          <w:numId w:val="11"/>
        </w:numPr>
        <w:spacing w:line="360" w:lineRule="auto"/>
        <w:ind w:left="284" w:hanging="284"/>
        <w:contextualSpacing/>
        <w:rPr>
          <w:rFonts w:ascii="Calibri" w:hAnsi="Calibri" w:cs="Calibri"/>
          <w:szCs w:val="22"/>
        </w:rPr>
      </w:pPr>
      <w:r w:rsidRPr="00AF79EE">
        <w:rPr>
          <w:rFonts w:ascii="Calibri" w:hAnsi="Calibri" w:cs="Calibri"/>
          <w:szCs w:val="22"/>
        </w:rPr>
        <w:t>Sem prejuízo de outros fundamentos de resolução previstos na lei, o adjudicatário pode resolver o contrato quando qualquer montante que lhe seja devido esteja em dívida há mais de 6 (seis) meses ou exceda 25% (vinte e cinco por cento) do valor contratual, excluindo os juros.</w:t>
      </w:r>
    </w:p>
    <w:p w:rsidR="00E22634" w:rsidRPr="00AF79EE" w:rsidRDefault="00E22634" w:rsidP="00666F90">
      <w:pPr>
        <w:pStyle w:val="PargrafodaLista1"/>
        <w:numPr>
          <w:ilvl w:val="0"/>
          <w:numId w:val="11"/>
        </w:numPr>
        <w:spacing w:line="360" w:lineRule="auto"/>
        <w:ind w:left="284" w:hanging="284"/>
        <w:contextualSpacing/>
        <w:rPr>
          <w:rFonts w:ascii="Calibri" w:hAnsi="Calibri" w:cs="Calibri"/>
          <w:szCs w:val="22"/>
        </w:rPr>
      </w:pPr>
      <w:r w:rsidRPr="00AF79EE">
        <w:rPr>
          <w:rFonts w:ascii="Calibri" w:hAnsi="Calibri" w:cs="Calibri"/>
          <w:szCs w:val="22"/>
        </w:rPr>
        <w:t>Nos casos previstos no artigo anterior o direito de resolução pode ser exercido mediante declaração enviada ao E.P.S., que produz efeitos 30 (trinta) dias após a sua receção, salvo se este último cumprir as obrigações em atraso nesse prazo, acrescidas dos juros de mora a que houver lugar.</w:t>
      </w:r>
    </w:p>
    <w:p w:rsidR="00E22634" w:rsidRPr="00AF79EE" w:rsidRDefault="00E22634" w:rsidP="00666F90">
      <w:pPr>
        <w:pStyle w:val="PargrafodaLista1"/>
        <w:numPr>
          <w:ilvl w:val="0"/>
          <w:numId w:val="11"/>
        </w:numPr>
        <w:spacing w:line="360" w:lineRule="auto"/>
        <w:ind w:left="284" w:hanging="284"/>
        <w:contextualSpacing/>
        <w:rPr>
          <w:rFonts w:ascii="Calibri" w:hAnsi="Calibri" w:cs="Calibri"/>
          <w:szCs w:val="22"/>
        </w:rPr>
      </w:pPr>
      <w:r w:rsidRPr="00AF79EE">
        <w:rPr>
          <w:rFonts w:ascii="Calibri" w:hAnsi="Calibri" w:cs="Calibri"/>
          <w:szCs w:val="22"/>
        </w:rPr>
        <w:t>A resolução do contrato nos termos dos números anteriores não determina a repetição de prestações já realizadas pelo adjudicatário, cessando, porém, todas as obrigações deste ao abrigo do contrato, com exceção daquelas a que se refere o artigo 444.º do Código dos Contratos Públicos (C.C.P.), aprovado pelo Decreto-Lei n.º 18/2008, de 29 de Janeiro.</w:t>
      </w:r>
    </w:p>
    <w:p w:rsidR="00E22634" w:rsidRDefault="00E22634" w:rsidP="00D8700B">
      <w:pPr>
        <w:spacing w:line="360" w:lineRule="auto"/>
        <w:ind w:left="360"/>
        <w:rPr>
          <w:rFonts w:ascii="Calibri" w:hAnsi="Calibri" w:cs="Arial"/>
          <w:szCs w:val="22"/>
        </w:rPr>
      </w:pPr>
    </w:p>
    <w:p w:rsidR="00E22634" w:rsidRDefault="00E22634" w:rsidP="00207CFE">
      <w:pPr>
        <w:spacing w:line="360" w:lineRule="auto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Cláusula 7.ª </w:t>
      </w:r>
    </w:p>
    <w:p w:rsidR="00E22634" w:rsidRDefault="00E22634" w:rsidP="00207CFE">
      <w:pPr>
        <w:spacing w:line="360" w:lineRule="auto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Cessão da posição contratual e subcontratação</w:t>
      </w:r>
    </w:p>
    <w:p w:rsidR="00E22634" w:rsidRPr="00D8700B" w:rsidRDefault="00E22634" w:rsidP="00207CFE">
      <w:pPr>
        <w:spacing w:line="360" w:lineRule="auto"/>
        <w:rPr>
          <w:rFonts w:ascii="Calibri" w:hAnsi="Calibri" w:cs="Calibri"/>
          <w:szCs w:val="22"/>
        </w:rPr>
      </w:pPr>
      <w:r w:rsidRPr="00D8700B">
        <w:rPr>
          <w:rFonts w:ascii="Calibri" w:hAnsi="Calibri" w:cs="Calibri"/>
          <w:szCs w:val="22"/>
        </w:rPr>
        <w:t>A subcontratação pelo adjudicatário e a cessão da posição contratual por qualquer das partes depende da autorização da outra, nos termos do C.C.P..</w:t>
      </w:r>
    </w:p>
    <w:p w:rsidR="00E22634" w:rsidRDefault="00E22634" w:rsidP="00207CFE">
      <w:pPr>
        <w:pStyle w:val="Alneas"/>
        <w:spacing w:after="0" w:line="360" w:lineRule="auto"/>
        <w:ind w:left="284" w:right="0" w:firstLine="0"/>
        <w:rPr>
          <w:rFonts w:ascii="Calibri" w:hAnsi="Calibri" w:cs="Arial"/>
          <w:color w:val="auto"/>
          <w:sz w:val="22"/>
          <w:szCs w:val="22"/>
        </w:rPr>
      </w:pPr>
    </w:p>
    <w:p w:rsidR="00E22634" w:rsidRDefault="00E22634" w:rsidP="00207CFE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Cláusula 8.ª </w:t>
      </w:r>
    </w:p>
    <w:p w:rsidR="00E22634" w:rsidRDefault="00E22634" w:rsidP="00207CFE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 Comunicações e notificações</w:t>
      </w:r>
    </w:p>
    <w:p w:rsidR="00E22634" w:rsidRPr="00AF79EE" w:rsidRDefault="00E22634" w:rsidP="00207CFE">
      <w:pPr>
        <w:pStyle w:val="PargrafodaLista1"/>
        <w:numPr>
          <w:ilvl w:val="0"/>
          <w:numId w:val="9"/>
        </w:numPr>
        <w:spacing w:line="360" w:lineRule="auto"/>
        <w:ind w:left="284" w:hanging="284"/>
        <w:contextualSpacing/>
        <w:rPr>
          <w:rFonts w:ascii="Calibri" w:hAnsi="Calibri" w:cs="Calibri"/>
          <w:szCs w:val="22"/>
        </w:rPr>
      </w:pPr>
      <w:r w:rsidRPr="00AF79EE">
        <w:rPr>
          <w:rFonts w:ascii="Calibri" w:hAnsi="Calibri" w:cs="Calibri"/>
          <w:szCs w:val="22"/>
        </w:rPr>
        <w:t>Sem prejuízo de poderem ser acordadas outras regras quanto às notificações e comunicações entre as partes do contrato, estas devem ser dirigidas para o domicílio ou sede contratual do adjudicatário, referido na cláusula 4ª, conforme preceituado no C.C.P..</w:t>
      </w:r>
    </w:p>
    <w:p w:rsidR="00E22634" w:rsidRPr="00AF79EE" w:rsidRDefault="00E22634" w:rsidP="00207CFE">
      <w:pPr>
        <w:pStyle w:val="PargrafodaLista1"/>
        <w:numPr>
          <w:ilvl w:val="0"/>
          <w:numId w:val="9"/>
        </w:numPr>
        <w:spacing w:line="360" w:lineRule="auto"/>
        <w:ind w:left="284" w:hanging="284"/>
        <w:contextualSpacing/>
        <w:rPr>
          <w:rFonts w:ascii="Calibri" w:hAnsi="Calibri" w:cs="Calibri"/>
          <w:szCs w:val="22"/>
        </w:rPr>
      </w:pPr>
      <w:r w:rsidRPr="00AF79EE">
        <w:rPr>
          <w:rFonts w:ascii="Calibri" w:hAnsi="Calibri" w:cs="Calibri"/>
          <w:szCs w:val="22"/>
        </w:rPr>
        <w:t>Qualquer alteração das informações de contacto deve ser comunicada à outra parte.</w:t>
      </w:r>
    </w:p>
    <w:p w:rsidR="00E22634" w:rsidRDefault="00E22634" w:rsidP="00D8700B">
      <w:pPr>
        <w:spacing w:line="360" w:lineRule="auto"/>
        <w:ind w:left="360"/>
        <w:rPr>
          <w:rFonts w:ascii="Calibri" w:hAnsi="Calibri" w:cs="Arial"/>
          <w:szCs w:val="22"/>
        </w:rPr>
      </w:pPr>
    </w:p>
    <w:p w:rsidR="00E22634" w:rsidRDefault="00E22634" w:rsidP="000C72EB">
      <w:pPr>
        <w:spacing w:line="360" w:lineRule="auto"/>
        <w:jc w:val="center"/>
        <w:rPr>
          <w:rFonts w:ascii="Calibri" w:hAnsi="Calibri" w:cs="Tahoma"/>
          <w:b/>
          <w:bCs/>
          <w:szCs w:val="22"/>
        </w:rPr>
      </w:pPr>
      <w:r>
        <w:rPr>
          <w:rFonts w:ascii="Calibri" w:hAnsi="Calibri" w:cs="Tahoma"/>
          <w:b/>
          <w:szCs w:val="22"/>
        </w:rPr>
        <w:t>Cláusula</w:t>
      </w:r>
      <w:r>
        <w:rPr>
          <w:rFonts w:ascii="Calibri" w:hAnsi="Calibri" w:cs="Tahoma"/>
          <w:b/>
          <w:bCs/>
          <w:szCs w:val="22"/>
        </w:rPr>
        <w:t xml:space="preserve"> 9.ª </w:t>
      </w: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Tahoma"/>
          <w:b/>
          <w:bCs/>
          <w:szCs w:val="22"/>
        </w:rPr>
      </w:pPr>
      <w:r>
        <w:rPr>
          <w:rFonts w:ascii="Calibri" w:hAnsi="Calibri" w:cs="Tahoma"/>
          <w:b/>
          <w:bCs/>
          <w:szCs w:val="22"/>
        </w:rPr>
        <w:t>Prevalência</w:t>
      </w:r>
    </w:p>
    <w:p w:rsidR="00E22634" w:rsidRDefault="00E22634" w:rsidP="0024690A">
      <w:pPr>
        <w:numPr>
          <w:ilvl w:val="0"/>
          <w:numId w:val="7"/>
        </w:numPr>
        <w:tabs>
          <w:tab w:val="clear" w:pos="720"/>
        </w:tabs>
        <w:autoSpaceDE w:val="0"/>
        <w:autoSpaceDN w:val="0"/>
        <w:spacing w:line="360" w:lineRule="auto"/>
        <w:ind w:left="360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Fazem parte integrante do contrato o caderno de encargos e a proposta do Segundo Outorgante.</w:t>
      </w:r>
    </w:p>
    <w:p w:rsidR="00E22634" w:rsidRDefault="00E22634" w:rsidP="0024690A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szCs w:val="22"/>
        </w:rPr>
        <w:t>Em caso de dúvidas prevalece, em primeiro lugar, o texto do contrato, seguidamente o caderno de encargos e em último a proposta do Segundo Outorgante.</w:t>
      </w: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Cláusula 10.ª </w:t>
      </w: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Remissão</w:t>
      </w:r>
    </w:p>
    <w:p w:rsidR="00E22634" w:rsidRDefault="00E22634" w:rsidP="000C72E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O presente contrato rege-se pelas cláusulas constantes do caderno de encargos, o qual se dá por integralmente reproduzido no presente contrato, dele sendo parte integrante, e que é aceite na íntegra pelo Segundo Outorgante. </w:t>
      </w:r>
    </w:p>
    <w:p w:rsidR="00E22634" w:rsidRDefault="00E22634" w:rsidP="000C72E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Cs w:val="22"/>
        </w:rPr>
      </w:pP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Cláusula 11.ª </w:t>
      </w: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Classificação orçamental</w:t>
      </w:r>
    </w:p>
    <w:p w:rsidR="00E22634" w:rsidRDefault="00E22634" w:rsidP="000C72E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 despesa inerente ao presente contrato será satisfeita através das verbas deste estabelecimento prisional. </w:t>
      </w:r>
    </w:p>
    <w:p w:rsidR="00E22634" w:rsidRDefault="00E22634" w:rsidP="000C72E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Cs w:val="22"/>
        </w:rPr>
      </w:pPr>
    </w:p>
    <w:p w:rsidR="00E22634" w:rsidRDefault="00E22634" w:rsidP="00207CFE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Calibri" w:hAnsi="Calibri" w:cs="Calibri"/>
          <w:b/>
          <w:szCs w:val="22"/>
          <w:lang w:eastAsia="en-US"/>
        </w:rPr>
      </w:pPr>
      <w:bookmarkStart w:id="3" w:name="_Toc487993816"/>
      <w:r w:rsidRPr="00207CFE">
        <w:rPr>
          <w:rFonts w:ascii="Calibri" w:hAnsi="Calibri" w:cs="Calibri"/>
          <w:b/>
          <w:szCs w:val="22"/>
          <w:lang w:eastAsia="en-US"/>
        </w:rPr>
        <w:t xml:space="preserve">Cláusula </w:t>
      </w:r>
      <w:r>
        <w:rPr>
          <w:rFonts w:ascii="Calibri" w:hAnsi="Calibri" w:cs="Calibri"/>
          <w:b/>
          <w:szCs w:val="22"/>
          <w:lang w:eastAsia="en-US"/>
        </w:rPr>
        <w:t>12</w:t>
      </w:r>
      <w:r w:rsidRPr="00207CFE">
        <w:rPr>
          <w:rFonts w:ascii="Calibri" w:hAnsi="Calibri" w:cs="Calibri"/>
          <w:b/>
          <w:szCs w:val="22"/>
          <w:lang w:eastAsia="en-US"/>
        </w:rPr>
        <w:t>.ª</w:t>
      </w:r>
    </w:p>
    <w:p w:rsidR="00E22634" w:rsidRPr="00207CFE" w:rsidRDefault="00E22634" w:rsidP="00207CFE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Calibri" w:hAnsi="Calibri" w:cs="Calibri"/>
          <w:szCs w:val="22"/>
          <w:lang w:val="en-US" w:eastAsia="en-US"/>
        </w:rPr>
      </w:pPr>
      <w:r w:rsidRPr="00207CFE">
        <w:rPr>
          <w:rFonts w:ascii="Calibri" w:hAnsi="Calibri" w:cs="Calibri"/>
          <w:b/>
          <w:szCs w:val="22"/>
          <w:lang w:eastAsia="en-US"/>
        </w:rPr>
        <w:t>Foro competente</w:t>
      </w:r>
      <w:bookmarkEnd w:id="3"/>
    </w:p>
    <w:p w:rsidR="00E22634" w:rsidRPr="00207CFE" w:rsidRDefault="00E22634" w:rsidP="00207CFE">
      <w:pPr>
        <w:numPr>
          <w:ilvl w:val="0"/>
          <w:numId w:val="12"/>
        </w:numPr>
        <w:spacing w:line="360" w:lineRule="auto"/>
        <w:ind w:left="284" w:hanging="284"/>
        <w:contextualSpacing/>
        <w:rPr>
          <w:rFonts w:ascii="Calibri" w:hAnsi="Calibri" w:cs="Calibri"/>
          <w:szCs w:val="22"/>
        </w:rPr>
      </w:pPr>
      <w:r w:rsidRPr="00207CFE">
        <w:rPr>
          <w:rFonts w:ascii="Calibri" w:hAnsi="Calibri" w:cs="Calibri"/>
          <w:kern w:val="16"/>
          <w:szCs w:val="22"/>
        </w:rPr>
        <w:t>A re</w:t>
      </w:r>
      <w:r w:rsidRPr="00207CFE">
        <w:rPr>
          <w:rFonts w:ascii="Calibri" w:hAnsi="Calibri" w:cs="Calibri"/>
          <w:szCs w:val="22"/>
        </w:rPr>
        <w:t>solução dos litígios decorrentes do contrato, para os quais sejam competentes os tribunais administrativos, compete ao Tribunal Administrativo de Circulo de Lisboa.</w:t>
      </w:r>
    </w:p>
    <w:p w:rsidR="00E22634" w:rsidRPr="00207CFE" w:rsidRDefault="00E22634" w:rsidP="00207CFE">
      <w:pPr>
        <w:numPr>
          <w:ilvl w:val="0"/>
          <w:numId w:val="12"/>
        </w:numPr>
        <w:spacing w:line="360" w:lineRule="auto"/>
        <w:ind w:left="284" w:hanging="284"/>
        <w:contextualSpacing/>
        <w:rPr>
          <w:rFonts w:ascii="Calibri" w:hAnsi="Calibri" w:cs="Calibri"/>
          <w:szCs w:val="22"/>
        </w:rPr>
      </w:pPr>
      <w:r w:rsidRPr="00207CFE">
        <w:rPr>
          <w:rFonts w:ascii="Calibri" w:hAnsi="Calibri" w:cs="Calibri"/>
          <w:szCs w:val="22"/>
        </w:rPr>
        <w:t>O Tribunal Judicial da Comarca de Setúbal é competente para julgar qualquer litígio que não seja da competência dos tribunais administrativos.</w:t>
      </w:r>
    </w:p>
    <w:p w:rsidR="00E22634" w:rsidRDefault="00E22634" w:rsidP="000C72E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Cs w:val="22"/>
        </w:rPr>
      </w:pPr>
    </w:p>
    <w:p w:rsidR="00E22634" w:rsidRDefault="00E22634" w:rsidP="000C72EB">
      <w:pPr>
        <w:keepNext/>
        <w:spacing w:line="360" w:lineRule="auto"/>
        <w:jc w:val="center"/>
        <w:outlineLvl w:val="2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Cláusula 13.ª - Disposições finais</w:t>
      </w:r>
    </w:p>
    <w:p w:rsidR="00E22634" w:rsidRDefault="00E22634" w:rsidP="000C72EB">
      <w:pPr>
        <w:tabs>
          <w:tab w:val="left" w:pos="426"/>
        </w:tabs>
        <w:spacing w:line="36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O presente contrato é constituído por 5 (cinco) páginas e foi elaborado em duplicado, sendo um exemplar para cada um dos outorgantes.</w:t>
      </w:r>
    </w:p>
    <w:p w:rsidR="00E22634" w:rsidRDefault="00E22634" w:rsidP="000C72EB">
      <w:pPr>
        <w:autoSpaceDE w:val="0"/>
        <w:autoSpaceDN w:val="0"/>
        <w:spacing w:line="360" w:lineRule="auto"/>
        <w:rPr>
          <w:rFonts w:ascii="Calibri" w:hAnsi="Calibri" w:cs="Arial"/>
          <w:szCs w:val="22"/>
        </w:rPr>
      </w:pPr>
    </w:p>
    <w:p w:rsidR="00E22634" w:rsidRDefault="00E22634" w:rsidP="000C72EB">
      <w:pPr>
        <w:autoSpaceDE w:val="0"/>
        <w:autoSpaceDN w:val="0"/>
        <w:spacing w:line="36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Setúbal, 14/06/2018.</w:t>
      </w:r>
    </w:p>
    <w:p w:rsidR="00E22634" w:rsidRDefault="00E22634" w:rsidP="000C72EB">
      <w:pPr>
        <w:autoSpaceDE w:val="0"/>
        <w:autoSpaceDN w:val="0"/>
        <w:spacing w:line="360" w:lineRule="auto"/>
        <w:rPr>
          <w:rFonts w:ascii="Calibri" w:hAnsi="Calibri" w:cs="Arial"/>
          <w:szCs w:val="22"/>
        </w:rPr>
      </w:pPr>
    </w:p>
    <w:p w:rsidR="00E22634" w:rsidRDefault="00E22634" w:rsidP="000C72EB">
      <w:pPr>
        <w:autoSpaceDE w:val="0"/>
        <w:autoSpaceDN w:val="0"/>
        <w:spacing w:line="360" w:lineRule="auto"/>
        <w:rPr>
          <w:rFonts w:ascii="Calibri" w:hAnsi="Calibri" w:cs="Arial"/>
          <w:szCs w:val="22"/>
        </w:rPr>
      </w:pPr>
    </w:p>
    <w:p w:rsidR="00E22634" w:rsidRDefault="00E22634" w:rsidP="000C72EB">
      <w:pPr>
        <w:autoSpaceDE w:val="0"/>
        <w:autoSpaceDN w:val="0"/>
        <w:spacing w:line="360" w:lineRule="auto"/>
        <w:rPr>
          <w:rFonts w:ascii="Calibri" w:hAnsi="Calibri" w:cs="Arial"/>
          <w:szCs w:val="22"/>
        </w:rPr>
      </w:pPr>
    </w:p>
    <w:p w:rsidR="00E22634" w:rsidRDefault="00E22634" w:rsidP="000C72EB">
      <w:pPr>
        <w:autoSpaceDE w:val="0"/>
        <w:autoSpaceDN w:val="0"/>
        <w:spacing w:line="360" w:lineRule="auto"/>
        <w:ind w:firstLine="708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O Primeiro Outorgante,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O Segundo Outorgante,</w:t>
      </w:r>
    </w:p>
    <w:p w:rsidR="00E22634" w:rsidRDefault="00E22634" w:rsidP="000C72EB">
      <w:pPr>
        <w:autoSpaceDE w:val="0"/>
        <w:autoSpaceDN w:val="0"/>
        <w:spacing w:before="100" w:beforeAutospacing="1" w:after="100" w:afterAutospacing="1" w:line="360" w:lineRule="auto"/>
        <w:ind w:firstLine="708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____________________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_____________________</w:t>
      </w:r>
    </w:p>
    <w:p w:rsidR="00E22634" w:rsidRDefault="00E22634" w:rsidP="000C72EB">
      <w:pPr>
        <w:pStyle w:val="Footer"/>
        <w:ind w:right="360"/>
        <w:jc w:val="center"/>
        <w:rPr>
          <w:rFonts w:ascii="Calibri" w:hAnsi="Calibri" w:cs="Segoe UI"/>
          <w:b/>
          <w:bCs/>
          <w:szCs w:val="24"/>
        </w:rPr>
      </w:pPr>
    </w:p>
    <w:p w:rsidR="00E22634" w:rsidRDefault="00E22634" w:rsidP="000C72EB">
      <w:pPr>
        <w:spacing w:line="360" w:lineRule="auto"/>
      </w:pPr>
    </w:p>
    <w:sectPr w:rsidR="00E22634" w:rsidSect="00205C01">
      <w:type w:val="continuous"/>
      <w:pgSz w:w="11907" w:h="16840"/>
      <w:pgMar w:top="340" w:right="1134" w:bottom="1701" w:left="1701" w:header="425" w:footer="7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34" w:rsidRDefault="00E22634" w:rsidP="003208CB">
      <w:r>
        <w:separator/>
      </w:r>
    </w:p>
  </w:endnote>
  <w:endnote w:type="continuationSeparator" w:id="0">
    <w:p w:rsidR="00E22634" w:rsidRDefault="00E22634" w:rsidP="00320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4" w:rsidRDefault="00E22634" w:rsidP="00205C01">
    <w:pPr>
      <w:pStyle w:val="Footer"/>
      <w:jc w:val="center"/>
      <w:rPr>
        <w:sz w:val="16"/>
        <w:szCs w:val="16"/>
      </w:rPr>
    </w:pPr>
  </w:p>
  <w:p w:rsidR="00E22634" w:rsidRDefault="00E22634" w:rsidP="00205C01">
    <w:pPr>
      <w:pStyle w:val="Footer"/>
      <w:jc w:val="center"/>
      <w:rPr>
        <w:sz w:val="16"/>
        <w:szCs w:val="16"/>
      </w:rPr>
    </w:pPr>
    <w:r w:rsidRPr="003208CB">
      <w:rPr>
        <w:sz w:val="16"/>
        <w:szCs w:val="16"/>
      </w:rPr>
      <w:t>Direção-Geral de Reinserção e Serviços Prisionais</w:t>
    </w:r>
  </w:p>
  <w:p w:rsidR="00E22634" w:rsidRDefault="00E22634" w:rsidP="0088157B">
    <w:pPr>
      <w:jc w:val="center"/>
      <w:rPr>
        <w:sz w:val="16"/>
        <w:szCs w:val="16"/>
      </w:rPr>
    </w:pPr>
    <w:r>
      <w:rPr>
        <w:sz w:val="16"/>
        <w:szCs w:val="16"/>
      </w:rPr>
      <w:t>Estabelecimento Prisional de Setúbal</w:t>
    </w:r>
  </w:p>
  <w:p w:rsidR="00E22634" w:rsidRPr="00D01909" w:rsidRDefault="00E22634" w:rsidP="0088157B">
    <w:pPr>
      <w:autoSpaceDE w:val="0"/>
      <w:autoSpaceDN w:val="0"/>
      <w:adjustRightInd w:val="0"/>
      <w:jc w:val="center"/>
      <w:rPr>
        <w:color w:val="000000"/>
        <w:sz w:val="16"/>
        <w:szCs w:val="16"/>
      </w:rPr>
    </w:pPr>
    <w:r w:rsidRPr="00D01909">
      <w:rPr>
        <w:color w:val="000000"/>
        <w:sz w:val="16"/>
        <w:szCs w:val="16"/>
      </w:rPr>
      <w:t xml:space="preserve">Rua dos Bombeiros - 2914-501 </w:t>
    </w:r>
    <w:r>
      <w:rPr>
        <w:color w:val="000000"/>
        <w:sz w:val="16"/>
        <w:szCs w:val="16"/>
      </w:rPr>
      <w:t xml:space="preserve">Setúbal </w:t>
    </w:r>
    <w:r>
      <w:rPr>
        <w:sz w:val="16"/>
        <w:szCs w:val="16"/>
      </w:rPr>
      <w:t xml:space="preserve">– Tel. </w:t>
    </w:r>
    <w:r w:rsidRPr="00D01909">
      <w:rPr>
        <w:color w:val="000000"/>
        <w:sz w:val="16"/>
        <w:szCs w:val="16"/>
      </w:rPr>
      <w:t>265 546 270</w:t>
    </w:r>
    <w:r>
      <w:rPr>
        <w:color w:val="000000"/>
        <w:sz w:val="16"/>
        <w:szCs w:val="16"/>
      </w:rPr>
      <w:t xml:space="preserve"> </w:t>
    </w:r>
    <w:r>
      <w:rPr>
        <w:sz w:val="16"/>
        <w:szCs w:val="16"/>
      </w:rPr>
      <w:t xml:space="preserve">– Fax. </w:t>
    </w:r>
    <w:r w:rsidRPr="00D01909">
      <w:rPr>
        <w:color w:val="000000"/>
        <w:sz w:val="16"/>
        <w:szCs w:val="16"/>
      </w:rPr>
      <w:t>265 221 192</w:t>
    </w:r>
    <w:r>
      <w:rPr>
        <w:color w:val="000000"/>
        <w:sz w:val="16"/>
        <w:szCs w:val="16"/>
      </w:rPr>
      <w:t xml:space="preserve"> </w:t>
    </w:r>
    <w:r w:rsidRPr="00BD0753">
      <w:rPr>
        <w:sz w:val="16"/>
        <w:szCs w:val="16"/>
      </w:rPr>
      <w:t>– E-mail:</w:t>
    </w:r>
    <w:r>
      <w:rPr>
        <w:sz w:val="16"/>
        <w:szCs w:val="16"/>
      </w:rPr>
      <w:t xml:space="preserve"> EPRSetubal@dgsp.mj.pt</w:t>
    </w:r>
  </w:p>
  <w:p w:rsidR="00E22634" w:rsidRPr="0034127E" w:rsidRDefault="00E22634" w:rsidP="0088157B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4" w:rsidRDefault="00E22634" w:rsidP="003208CB">
    <w:pPr>
      <w:pStyle w:val="Footer"/>
      <w:jc w:val="center"/>
      <w:rPr>
        <w:sz w:val="16"/>
        <w:szCs w:val="16"/>
      </w:rPr>
    </w:pPr>
  </w:p>
  <w:p w:rsidR="00E22634" w:rsidRDefault="00E22634" w:rsidP="0096555E">
    <w:pPr>
      <w:pStyle w:val="Footer"/>
      <w:jc w:val="center"/>
      <w:rPr>
        <w:sz w:val="16"/>
        <w:szCs w:val="16"/>
      </w:rPr>
    </w:pPr>
    <w:r w:rsidRPr="003208CB">
      <w:rPr>
        <w:sz w:val="16"/>
        <w:szCs w:val="16"/>
      </w:rPr>
      <w:t>Direção-Geral de Reinserção e Serviços Prisionais</w:t>
    </w:r>
  </w:p>
  <w:p w:rsidR="00E22634" w:rsidRDefault="00E22634" w:rsidP="0096555E">
    <w:pPr>
      <w:pStyle w:val="Footer"/>
      <w:jc w:val="center"/>
      <w:rPr>
        <w:sz w:val="16"/>
      </w:rPr>
    </w:pPr>
    <w:r>
      <w:rPr>
        <w:sz w:val="16"/>
      </w:rPr>
      <w:t>Delegação Regional de Reinserção do Norte</w:t>
    </w:r>
  </w:p>
  <w:p w:rsidR="00E22634" w:rsidRPr="006B337C" w:rsidRDefault="00E22634" w:rsidP="0034127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Equipa do Porto Penal 1</w:t>
    </w:r>
  </w:p>
  <w:p w:rsidR="00E22634" w:rsidRPr="006B337C" w:rsidRDefault="00E22634" w:rsidP="0034127E">
    <w:pPr>
      <w:pStyle w:val="Default"/>
      <w:jc w:val="center"/>
      <w:rPr>
        <w:sz w:val="16"/>
        <w:szCs w:val="16"/>
      </w:rPr>
    </w:pPr>
    <w:r w:rsidRPr="00086264">
      <w:rPr>
        <w:rFonts w:ascii="Calibri" w:hAnsi="Calibri" w:cs="Calibri"/>
        <w:sz w:val="16"/>
        <w:szCs w:val="16"/>
      </w:rPr>
      <w:t>R. da Boavista, 691 4050-110</w:t>
    </w:r>
    <w:r>
      <w:rPr>
        <w:rFonts w:ascii="Calibri" w:hAnsi="Calibri" w:cs="Calibri"/>
        <w:sz w:val="16"/>
        <w:szCs w:val="16"/>
      </w:rPr>
      <w:t xml:space="preserve"> </w:t>
    </w:r>
    <w:r w:rsidRPr="00BD0753">
      <w:rPr>
        <w:rFonts w:ascii="Calibri" w:hAnsi="Calibri" w:cs="Calibri"/>
        <w:sz w:val="16"/>
        <w:szCs w:val="16"/>
      </w:rPr>
      <w:t xml:space="preserve">Porto – Tel. </w:t>
    </w:r>
    <w:r w:rsidRPr="00086264">
      <w:rPr>
        <w:rFonts w:ascii="Calibri" w:hAnsi="Calibri" w:cs="Calibri"/>
        <w:sz w:val="16"/>
        <w:szCs w:val="16"/>
      </w:rPr>
      <w:t xml:space="preserve">222 085 775 </w:t>
    </w:r>
    <w:r w:rsidRPr="00BD0753">
      <w:rPr>
        <w:rFonts w:ascii="Calibri" w:hAnsi="Calibri" w:cs="Calibri"/>
        <w:sz w:val="16"/>
        <w:szCs w:val="16"/>
      </w:rPr>
      <w:t xml:space="preserve">– Fax. </w:t>
    </w:r>
    <w:r w:rsidRPr="00086264">
      <w:rPr>
        <w:rFonts w:ascii="Calibri" w:hAnsi="Calibri" w:cs="Calibri"/>
        <w:sz w:val="16"/>
        <w:szCs w:val="16"/>
      </w:rPr>
      <w:t xml:space="preserve">223 322 870 </w:t>
    </w:r>
    <w:r w:rsidRPr="00BD0753">
      <w:rPr>
        <w:rFonts w:ascii="Calibri" w:hAnsi="Calibri" w:cs="Calibri"/>
        <w:sz w:val="16"/>
        <w:szCs w:val="16"/>
      </w:rPr>
      <w:t>– E-mail: correio.</w:t>
    </w:r>
    <w:r>
      <w:rPr>
        <w:rFonts w:ascii="Calibri" w:hAnsi="Calibri" w:cs="Calibri"/>
        <w:sz w:val="16"/>
        <w:szCs w:val="16"/>
      </w:rPr>
      <w:t>porto.p1</w:t>
    </w:r>
    <w:r w:rsidRPr="00BD0753">
      <w:rPr>
        <w:rFonts w:ascii="Calibri" w:hAnsi="Calibri" w:cs="Calibri"/>
        <w:sz w:val="16"/>
        <w:szCs w:val="16"/>
      </w:rPr>
      <w:t>@dgrsp.mj.pt</w:t>
    </w:r>
  </w:p>
  <w:p w:rsidR="00E22634" w:rsidRPr="003208CB" w:rsidRDefault="00E22634" w:rsidP="006B337C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34" w:rsidRDefault="00E22634" w:rsidP="003208CB">
      <w:r>
        <w:separator/>
      </w:r>
    </w:p>
  </w:footnote>
  <w:footnote w:type="continuationSeparator" w:id="0">
    <w:p w:rsidR="00E22634" w:rsidRDefault="00E22634" w:rsidP="00320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4" w:rsidRDefault="00E22634" w:rsidP="00B00D97">
    <w:pPr>
      <w:jc w:val="center"/>
    </w:pPr>
  </w:p>
  <w:p w:rsidR="00E22634" w:rsidRPr="00910383" w:rsidRDefault="00E22634" w:rsidP="00944D70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i1026" type="#_x0000_t75" style="width:164.25pt;height:75.75pt;visibility:visible">
          <v:imagedata r:id="rId1" o:title=""/>
        </v:shape>
      </w:pict>
    </w:r>
  </w:p>
  <w:p w:rsidR="00E22634" w:rsidRDefault="00E22634" w:rsidP="003208CB"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4" w:rsidRDefault="00E22634" w:rsidP="003208CB">
    <w:pPr>
      <w:jc w:val="center"/>
    </w:pPr>
  </w:p>
  <w:p w:rsidR="00E22634" w:rsidRPr="00910383" w:rsidRDefault="00E22634" w:rsidP="00944D70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8" type="#_x0000_t75" style="width:164.25pt;height:75.75pt;visibility:visible">
          <v:imagedata r:id="rId1" o:title=""/>
        </v:shape>
      </w:pict>
    </w:r>
  </w:p>
  <w:p w:rsidR="00E22634" w:rsidRDefault="00E22634" w:rsidP="003208CB"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02A"/>
    <w:multiLevelType w:val="hybridMultilevel"/>
    <w:tmpl w:val="D7DEFF28"/>
    <w:lvl w:ilvl="0" w:tplc="461AE9CA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 w:tplc="08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397159"/>
    <w:multiLevelType w:val="hybridMultilevel"/>
    <w:tmpl w:val="2A988DD8"/>
    <w:lvl w:ilvl="0" w:tplc="03123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415AF0"/>
    <w:multiLevelType w:val="hybridMultilevel"/>
    <w:tmpl w:val="DFE4BDB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B60F81"/>
    <w:multiLevelType w:val="hybridMultilevel"/>
    <w:tmpl w:val="098C8C1E"/>
    <w:lvl w:ilvl="0" w:tplc="03123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663BE3"/>
    <w:multiLevelType w:val="hybridMultilevel"/>
    <w:tmpl w:val="2820A2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D33AC2"/>
    <w:multiLevelType w:val="hybridMultilevel"/>
    <w:tmpl w:val="ADECD21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371B23"/>
    <w:multiLevelType w:val="hybridMultilevel"/>
    <w:tmpl w:val="7162377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2A199F"/>
    <w:multiLevelType w:val="hybridMultilevel"/>
    <w:tmpl w:val="589EF8D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B340E1"/>
    <w:multiLevelType w:val="hybridMultilevel"/>
    <w:tmpl w:val="7EAC1A1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DF7626"/>
    <w:multiLevelType w:val="hybridMultilevel"/>
    <w:tmpl w:val="8F7E719C"/>
    <w:lvl w:ilvl="0" w:tplc="DBF4B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97068D"/>
    <w:multiLevelType w:val="hybridMultilevel"/>
    <w:tmpl w:val="FA1E0A3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5F1681"/>
    <w:multiLevelType w:val="hybridMultilevel"/>
    <w:tmpl w:val="F9B4312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EB"/>
    <w:rsid w:val="000440F7"/>
    <w:rsid w:val="0006490E"/>
    <w:rsid w:val="000735FA"/>
    <w:rsid w:val="00086264"/>
    <w:rsid w:val="00094AF4"/>
    <w:rsid w:val="000A5A94"/>
    <w:rsid w:val="000B01F9"/>
    <w:rsid w:val="000C70F6"/>
    <w:rsid w:val="000C72EB"/>
    <w:rsid w:val="000D6A10"/>
    <w:rsid w:val="000E0850"/>
    <w:rsid w:val="00104F28"/>
    <w:rsid w:val="00114318"/>
    <w:rsid w:val="0013574E"/>
    <w:rsid w:val="00155F8E"/>
    <w:rsid w:val="00166135"/>
    <w:rsid w:val="00180151"/>
    <w:rsid w:val="00181344"/>
    <w:rsid w:val="001830DC"/>
    <w:rsid w:val="001852FA"/>
    <w:rsid w:val="0019458F"/>
    <w:rsid w:val="00202738"/>
    <w:rsid w:val="00205C01"/>
    <w:rsid w:val="00207CFE"/>
    <w:rsid w:val="00210689"/>
    <w:rsid w:val="00214DBE"/>
    <w:rsid w:val="00216DDC"/>
    <w:rsid w:val="00226B52"/>
    <w:rsid w:val="00232E12"/>
    <w:rsid w:val="002367A1"/>
    <w:rsid w:val="00236C59"/>
    <w:rsid w:val="0024690A"/>
    <w:rsid w:val="00251190"/>
    <w:rsid w:val="002558B1"/>
    <w:rsid w:val="00267C50"/>
    <w:rsid w:val="002B4A96"/>
    <w:rsid w:val="002F5589"/>
    <w:rsid w:val="00302095"/>
    <w:rsid w:val="00302F1B"/>
    <w:rsid w:val="00314952"/>
    <w:rsid w:val="003208CB"/>
    <w:rsid w:val="00326228"/>
    <w:rsid w:val="0033012D"/>
    <w:rsid w:val="003409FB"/>
    <w:rsid w:val="0034127E"/>
    <w:rsid w:val="003562B2"/>
    <w:rsid w:val="003666AF"/>
    <w:rsid w:val="003A0768"/>
    <w:rsid w:val="003A57AF"/>
    <w:rsid w:val="003B3425"/>
    <w:rsid w:val="003B7B5D"/>
    <w:rsid w:val="003C0071"/>
    <w:rsid w:val="003C0225"/>
    <w:rsid w:val="003D1F0B"/>
    <w:rsid w:val="003D7CAE"/>
    <w:rsid w:val="003F081E"/>
    <w:rsid w:val="003F6AC3"/>
    <w:rsid w:val="00401D2D"/>
    <w:rsid w:val="004217AA"/>
    <w:rsid w:val="00482B8A"/>
    <w:rsid w:val="004A277B"/>
    <w:rsid w:val="004C2C27"/>
    <w:rsid w:val="004C725C"/>
    <w:rsid w:val="004F0895"/>
    <w:rsid w:val="004F36D4"/>
    <w:rsid w:val="004F49EA"/>
    <w:rsid w:val="00502E4C"/>
    <w:rsid w:val="0051020A"/>
    <w:rsid w:val="00556C62"/>
    <w:rsid w:val="00577998"/>
    <w:rsid w:val="00590B80"/>
    <w:rsid w:val="005B4F05"/>
    <w:rsid w:val="005C54F3"/>
    <w:rsid w:val="005D43AE"/>
    <w:rsid w:val="0060074D"/>
    <w:rsid w:val="00605160"/>
    <w:rsid w:val="00611ADB"/>
    <w:rsid w:val="00632528"/>
    <w:rsid w:val="0064101D"/>
    <w:rsid w:val="00652BFD"/>
    <w:rsid w:val="006541A6"/>
    <w:rsid w:val="00666F90"/>
    <w:rsid w:val="00694B0B"/>
    <w:rsid w:val="006A2926"/>
    <w:rsid w:val="006A29FF"/>
    <w:rsid w:val="006B0173"/>
    <w:rsid w:val="006B337C"/>
    <w:rsid w:val="006C728C"/>
    <w:rsid w:val="006D610D"/>
    <w:rsid w:val="006F730F"/>
    <w:rsid w:val="00722C74"/>
    <w:rsid w:val="00733557"/>
    <w:rsid w:val="00742D37"/>
    <w:rsid w:val="007626D7"/>
    <w:rsid w:val="007645E4"/>
    <w:rsid w:val="00773662"/>
    <w:rsid w:val="0077694F"/>
    <w:rsid w:val="00792EED"/>
    <w:rsid w:val="007A243B"/>
    <w:rsid w:val="007A4A1F"/>
    <w:rsid w:val="007A4B3C"/>
    <w:rsid w:val="007A58F5"/>
    <w:rsid w:val="007B0D3D"/>
    <w:rsid w:val="007E17F7"/>
    <w:rsid w:val="007E7E01"/>
    <w:rsid w:val="007F2BA4"/>
    <w:rsid w:val="007F37E5"/>
    <w:rsid w:val="007F5FD5"/>
    <w:rsid w:val="008068E0"/>
    <w:rsid w:val="0081167A"/>
    <w:rsid w:val="008348B6"/>
    <w:rsid w:val="00834EB2"/>
    <w:rsid w:val="00845969"/>
    <w:rsid w:val="00865AFB"/>
    <w:rsid w:val="0088157B"/>
    <w:rsid w:val="008838F2"/>
    <w:rsid w:val="00895DAD"/>
    <w:rsid w:val="008E72EC"/>
    <w:rsid w:val="00910383"/>
    <w:rsid w:val="00922B62"/>
    <w:rsid w:val="009240FB"/>
    <w:rsid w:val="00940784"/>
    <w:rsid w:val="00943946"/>
    <w:rsid w:val="00944D70"/>
    <w:rsid w:val="0096555E"/>
    <w:rsid w:val="00972282"/>
    <w:rsid w:val="009A689D"/>
    <w:rsid w:val="009D64BA"/>
    <w:rsid w:val="009F3230"/>
    <w:rsid w:val="00A707DC"/>
    <w:rsid w:val="00A73066"/>
    <w:rsid w:val="00A94496"/>
    <w:rsid w:val="00A945C2"/>
    <w:rsid w:val="00AA693D"/>
    <w:rsid w:val="00AB5B15"/>
    <w:rsid w:val="00AD5E33"/>
    <w:rsid w:val="00AD659A"/>
    <w:rsid w:val="00AE22FE"/>
    <w:rsid w:val="00AF099F"/>
    <w:rsid w:val="00AF79EE"/>
    <w:rsid w:val="00B00D97"/>
    <w:rsid w:val="00B043E2"/>
    <w:rsid w:val="00B21DE2"/>
    <w:rsid w:val="00B239B6"/>
    <w:rsid w:val="00B36F74"/>
    <w:rsid w:val="00B47AE7"/>
    <w:rsid w:val="00B672C3"/>
    <w:rsid w:val="00B85AC1"/>
    <w:rsid w:val="00B97DE6"/>
    <w:rsid w:val="00BB736B"/>
    <w:rsid w:val="00BC1C34"/>
    <w:rsid w:val="00BC51BA"/>
    <w:rsid w:val="00BD0753"/>
    <w:rsid w:val="00BD09EE"/>
    <w:rsid w:val="00BD385C"/>
    <w:rsid w:val="00C016C3"/>
    <w:rsid w:val="00C07724"/>
    <w:rsid w:val="00C11AD4"/>
    <w:rsid w:val="00C413F7"/>
    <w:rsid w:val="00C429E0"/>
    <w:rsid w:val="00C46B9E"/>
    <w:rsid w:val="00C64B6E"/>
    <w:rsid w:val="00C87589"/>
    <w:rsid w:val="00C96004"/>
    <w:rsid w:val="00CA572D"/>
    <w:rsid w:val="00CC232A"/>
    <w:rsid w:val="00CC342B"/>
    <w:rsid w:val="00CC6959"/>
    <w:rsid w:val="00CD5A6E"/>
    <w:rsid w:val="00CE6B2A"/>
    <w:rsid w:val="00D01909"/>
    <w:rsid w:val="00D058AA"/>
    <w:rsid w:val="00D34A01"/>
    <w:rsid w:val="00D55E23"/>
    <w:rsid w:val="00D82084"/>
    <w:rsid w:val="00D8700B"/>
    <w:rsid w:val="00DE123A"/>
    <w:rsid w:val="00DF08C1"/>
    <w:rsid w:val="00E22634"/>
    <w:rsid w:val="00E30585"/>
    <w:rsid w:val="00E376F3"/>
    <w:rsid w:val="00E41266"/>
    <w:rsid w:val="00E447F6"/>
    <w:rsid w:val="00E54980"/>
    <w:rsid w:val="00E6513F"/>
    <w:rsid w:val="00E734E6"/>
    <w:rsid w:val="00E95059"/>
    <w:rsid w:val="00E95FD2"/>
    <w:rsid w:val="00E97AB2"/>
    <w:rsid w:val="00EB3A30"/>
    <w:rsid w:val="00EE7A66"/>
    <w:rsid w:val="00F128DC"/>
    <w:rsid w:val="00F21FF2"/>
    <w:rsid w:val="00F27283"/>
    <w:rsid w:val="00F31B06"/>
    <w:rsid w:val="00F643F0"/>
    <w:rsid w:val="00F92716"/>
    <w:rsid w:val="00FC1281"/>
    <w:rsid w:val="00FE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EB"/>
    <w:pPr>
      <w:jc w:val="both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D82084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HeaderChar">
    <w:name w:val="Header Char"/>
    <w:aliases w:val="Header1 Char"/>
    <w:basedOn w:val="DefaultParagraphFont"/>
    <w:link w:val="Header"/>
    <w:uiPriority w:val="99"/>
    <w:locked/>
    <w:rsid w:val="000C72EB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rsid w:val="00D820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081E"/>
    <w:rPr>
      <w:rFonts w:ascii="Arial" w:hAnsi="Arial"/>
      <w:sz w:val="22"/>
    </w:rPr>
  </w:style>
  <w:style w:type="paragraph" w:styleId="Caption">
    <w:name w:val="caption"/>
    <w:basedOn w:val="Normal"/>
    <w:next w:val="Normal"/>
    <w:uiPriority w:val="99"/>
    <w:qFormat/>
    <w:rsid w:val="00D82084"/>
    <w:pPr>
      <w:jc w:val="center"/>
    </w:pPr>
    <w:rPr>
      <w:rFonts w:ascii="Times New Roman" w:hAnsi="Times New Roman"/>
      <w:b/>
      <w:sz w:val="16"/>
    </w:rPr>
  </w:style>
  <w:style w:type="character" w:styleId="PageNumber">
    <w:name w:val="page number"/>
    <w:basedOn w:val="DefaultParagraphFont"/>
    <w:uiPriority w:val="99"/>
    <w:rsid w:val="00D82084"/>
    <w:rPr>
      <w:rFonts w:cs="Times New Roman"/>
    </w:rPr>
  </w:style>
  <w:style w:type="character" w:styleId="Hyperlink">
    <w:name w:val="Hyperlink"/>
    <w:basedOn w:val="DefaultParagraphFont"/>
    <w:uiPriority w:val="99"/>
    <w:rsid w:val="00D820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82084"/>
    <w:pPr>
      <w:ind w:right="46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1ADB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rsid w:val="00326228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6228"/>
    <w:rPr>
      <w:rFonts w:ascii="Tahoma" w:hAnsi="Tahoma"/>
      <w:sz w:val="16"/>
    </w:rPr>
  </w:style>
  <w:style w:type="paragraph" w:customStyle="1" w:styleId="Default">
    <w:name w:val="Default"/>
    <w:uiPriority w:val="99"/>
    <w:rsid w:val="0034127E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  <w:lang w:eastAsia="en-US"/>
    </w:rPr>
  </w:style>
  <w:style w:type="character" w:customStyle="1" w:styleId="RodapCarter">
    <w:name w:val="Rodapé Caráter"/>
    <w:uiPriority w:val="99"/>
    <w:semiHidden/>
    <w:rsid w:val="000C72EB"/>
    <w:rPr>
      <w:rFonts w:ascii="Arial" w:hAnsi="Arial"/>
      <w:sz w:val="22"/>
    </w:rPr>
  </w:style>
  <w:style w:type="paragraph" w:customStyle="1" w:styleId="BodyText21">
    <w:name w:val="Body Text 21"/>
    <w:basedOn w:val="Normal"/>
    <w:uiPriority w:val="99"/>
    <w:rsid w:val="000C72EB"/>
    <w:rPr>
      <w:rFonts w:ascii="Times New Roman" w:hAnsi="Times New Roman"/>
      <w:sz w:val="24"/>
    </w:rPr>
  </w:style>
  <w:style w:type="paragraph" w:customStyle="1" w:styleId="Alneas">
    <w:name w:val="Alíneas"/>
    <w:basedOn w:val="PlainText"/>
    <w:uiPriority w:val="99"/>
    <w:rsid w:val="000C72EB"/>
    <w:pPr>
      <w:spacing w:after="120"/>
      <w:ind w:left="709" w:right="811" w:hanging="284"/>
      <w:outlineLvl w:val="1"/>
    </w:pPr>
    <w:rPr>
      <w:rFonts w:ascii="Times New Roman" w:hAnsi="Times New Roman"/>
      <w:color w:val="0000FF"/>
    </w:rPr>
  </w:style>
  <w:style w:type="character" w:customStyle="1" w:styleId="col21">
    <w:name w:val="col21"/>
    <w:uiPriority w:val="99"/>
    <w:rsid w:val="000C72EB"/>
  </w:style>
  <w:style w:type="paragraph" w:styleId="PlainText">
    <w:name w:val="Plain Text"/>
    <w:basedOn w:val="Normal"/>
    <w:link w:val="PlainTextChar"/>
    <w:uiPriority w:val="99"/>
    <w:rsid w:val="000C72EB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72EB"/>
    <w:rPr>
      <w:rFonts w:ascii="Courier New" w:hAnsi="Courier New"/>
    </w:rPr>
  </w:style>
  <w:style w:type="paragraph" w:customStyle="1" w:styleId="PargrafodaLista1">
    <w:name w:val="Parágrafo da Lista1"/>
    <w:basedOn w:val="Normal"/>
    <w:uiPriority w:val="99"/>
    <w:rsid w:val="00D8700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PRSetubal@dgsp.mj.p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qu\Desktop\3.Adjudica&#231;&#227;o\4.Minuta%20do%20Contrato-Adaptar\Generico%20EPSetub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Generico EPSetubal.dot</Template>
  <TotalTime>253</TotalTime>
  <Pages>5</Pages>
  <Words>1098</Words>
  <Characters>5934</Characters>
  <Application>Microsoft Office Outlook</Application>
  <DocSecurity>0</DocSecurity>
  <Lines>0</Lines>
  <Paragraphs>0</Paragraphs>
  <ScaleCrop>false</ScaleCrop>
  <Company>D.G. Serviços Prisionais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com Cabeçalho do Núcleo de Informática</dc:title>
  <dc:subject/>
  <dc:creator>Manuel Camões</dc:creator>
  <cp:keywords/>
  <dc:description/>
  <cp:lastModifiedBy>JoaquimMC</cp:lastModifiedBy>
  <cp:revision>43</cp:revision>
  <cp:lastPrinted>2003-01-24T13:33:00Z</cp:lastPrinted>
  <dcterms:created xsi:type="dcterms:W3CDTF">2016-08-24T21:15:00Z</dcterms:created>
  <dcterms:modified xsi:type="dcterms:W3CDTF">2018-06-12T16:08:00Z</dcterms:modified>
</cp:coreProperties>
</file>